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6662"/>
        <w:gridCol w:w="1393"/>
      </w:tblGrid>
      <w:tr w:rsidR="00372EDD" w:rsidTr="00884D82">
        <w:trPr>
          <w:trHeight w:val="2415"/>
          <w:jc w:val="center"/>
        </w:trPr>
        <w:tc>
          <w:tcPr>
            <w:tcW w:w="9893" w:type="dxa"/>
            <w:gridSpan w:val="4"/>
          </w:tcPr>
          <w:p w:rsidR="00372EDD" w:rsidRDefault="00372EDD" w:rsidP="00F96271">
            <w:pPr>
              <w:jc w:val="center"/>
              <w:rPr>
                <w:sz w:val="24"/>
                <w:szCs w:val="24"/>
              </w:rPr>
            </w:pPr>
          </w:p>
          <w:p w:rsidR="00372EDD" w:rsidRPr="007326C4" w:rsidRDefault="00372EDD" w:rsidP="00372EDD">
            <w:pPr>
              <w:jc w:val="center"/>
              <w:rPr>
                <w:sz w:val="32"/>
                <w:szCs w:val="32"/>
              </w:rPr>
            </w:pPr>
            <w:r w:rsidRPr="007326C4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AFB8936" wp14:editId="2ECBB09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3810</wp:posOffset>
                  </wp:positionV>
                  <wp:extent cx="1304925" cy="919480"/>
                  <wp:effectExtent l="0" t="0" r="9525" b="0"/>
                  <wp:wrapNone/>
                  <wp:docPr id="1" name="Picture 1" descr="C:\Users\KJarvis\AppData\Local\Microsoft\Windows\Temporary Internet Files\Content.Outlook\85J3U7EI\NealeWadeAcadamy_Logo_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arvis\AppData\Local\Microsoft\Windows\Temporary Internet Files\Content.Outlook\85J3U7EI\NealeWadeAcadamy_Logo_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T</w:t>
            </w:r>
            <w:r w:rsidRPr="007326C4">
              <w:rPr>
                <w:sz w:val="32"/>
                <w:szCs w:val="32"/>
              </w:rPr>
              <w:t>he Neale-Wade Academy</w:t>
            </w:r>
          </w:p>
          <w:p w:rsidR="00372EDD" w:rsidRDefault="00690259" w:rsidP="00690259">
            <w:pPr>
              <w:tabs>
                <w:tab w:val="left" w:pos="795"/>
                <w:tab w:val="left" w:pos="1187"/>
                <w:tab w:val="center" w:pos="483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372EDD">
              <w:rPr>
                <w:b/>
                <w:sz w:val="32"/>
                <w:szCs w:val="32"/>
              </w:rPr>
              <w:t>Full Governing Board</w:t>
            </w:r>
          </w:p>
          <w:p w:rsidR="00372EDD" w:rsidRPr="007326C4" w:rsidRDefault="00372EDD" w:rsidP="00372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Minutes</w:t>
            </w:r>
          </w:p>
          <w:p w:rsidR="00372EDD" w:rsidRPr="007326C4" w:rsidRDefault="00690259" w:rsidP="00690259">
            <w:pPr>
              <w:tabs>
                <w:tab w:val="left" w:pos="1394"/>
                <w:tab w:val="center" w:pos="48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4C4CE7">
              <w:rPr>
                <w:sz w:val="32"/>
                <w:szCs w:val="32"/>
              </w:rPr>
              <w:t xml:space="preserve">Wednesday </w:t>
            </w:r>
            <w:r w:rsidR="00243ABC">
              <w:rPr>
                <w:sz w:val="32"/>
                <w:szCs w:val="32"/>
              </w:rPr>
              <w:t>7</w:t>
            </w:r>
            <w:r w:rsidR="00243ABC" w:rsidRPr="00243ABC">
              <w:rPr>
                <w:sz w:val="32"/>
                <w:szCs w:val="32"/>
                <w:vertAlign w:val="superscript"/>
              </w:rPr>
              <w:t>th</w:t>
            </w:r>
            <w:r w:rsidR="00243ABC">
              <w:rPr>
                <w:sz w:val="32"/>
                <w:szCs w:val="32"/>
              </w:rPr>
              <w:t xml:space="preserve"> June</w:t>
            </w:r>
            <w:r w:rsidR="008E1671">
              <w:rPr>
                <w:sz w:val="32"/>
                <w:szCs w:val="32"/>
              </w:rPr>
              <w:t>,</w:t>
            </w:r>
            <w:r w:rsidR="00A57513">
              <w:rPr>
                <w:sz w:val="32"/>
                <w:szCs w:val="32"/>
              </w:rPr>
              <w:t xml:space="preserve"> 2017</w:t>
            </w:r>
            <w:r w:rsidR="00381530">
              <w:rPr>
                <w:sz w:val="32"/>
                <w:szCs w:val="32"/>
              </w:rPr>
              <w:t xml:space="preserve"> </w:t>
            </w:r>
            <w:r w:rsidR="00372EDD" w:rsidRPr="007326C4">
              <w:rPr>
                <w:sz w:val="32"/>
                <w:szCs w:val="32"/>
              </w:rPr>
              <w:t>at 5</w:t>
            </w:r>
            <w:r w:rsidR="00243ABC">
              <w:rPr>
                <w:sz w:val="32"/>
                <w:szCs w:val="32"/>
              </w:rPr>
              <w:t>.00</w:t>
            </w:r>
            <w:r w:rsidR="00372EDD" w:rsidRPr="007326C4">
              <w:rPr>
                <w:sz w:val="32"/>
                <w:szCs w:val="32"/>
              </w:rPr>
              <w:t>pm</w:t>
            </w:r>
          </w:p>
          <w:p w:rsidR="00372EDD" w:rsidRDefault="004C4CE7" w:rsidP="00372EDD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Hapi</w:t>
            </w:r>
            <w:r w:rsidR="00ED5030">
              <w:rPr>
                <w:sz w:val="32"/>
                <w:szCs w:val="32"/>
              </w:rPr>
              <w:t xml:space="preserve"> </w:t>
            </w:r>
            <w:r w:rsidR="00372EDD" w:rsidRPr="007326C4">
              <w:rPr>
                <w:sz w:val="32"/>
                <w:szCs w:val="32"/>
              </w:rPr>
              <w:t>Meeting Room</w:t>
            </w:r>
          </w:p>
          <w:p w:rsidR="00372EDD" w:rsidRDefault="00372EDD" w:rsidP="00F96271">
            <w:pPr>
              <w:jc w:val="center"/>
              <w:rPr>
                <w:sz w:val="24"/>
                <w:szCs w:val="24"/>
              </w:rPr>
            </w:pPr>
          </w:p>
        </w:tc>
      </w:tr>
      <w:tr w:rsidR="00372EDD" w:rsidTr="009D0418">
        <w:trPr>
          <w:trHeight w:val="386"/>
          <w:jc w:val="center"/>
        </w:trPr>
        <w:tc>
          <w:tcPr>
            <w:tcW w:w="1838" w:type="dxa"/>
            <w:gridSpan w:val="2"/>
          </w:tcPr>
          <w:p w:rsidR="00372EDD" w:rsidRPr="000E76E6" w:rsidRDefault="00372EDD" w:rsidP="00372EDD">
            <w:pPr>
              <w:jc w:val="center"/>
              <w:rPr>
                <w:sz w:val="20"/>
                <w:szCs w:val="20"/>
              </w:rPr>
            </w:pPr>
            <w:r w:rsidRPr="000E76E6">
              <w:rPr>
                <w:sz w:val="20"/>
                <w:szCs w:val="20"/>
              </w:rPr>
              <w:t>Present:</w:t>
            </w:r>
          </w:p>
          <w:p w:rsidR="00372EDD" w:rsidRPr="000E76E6" w:rsidRDefault="00372EDD" w:rsidP="00372EDD">
            <w:pPr>
              <w:jc w:val="center"/>
              <w:rPr>
                <w:sz w:val="20"/>
                <w:szCs w:val="20"/>
              </w:rPr>
            </w:pPr>
          </w:p>
          <w:p w:rsidR="00C75D2B" w:rsidRDefault="00C75D2B" w:rsidP="00372EDD">
            <w:pPr>
              <w:jc w:val="center"/>
              <w:rPr>
                <w:sz w:val="20"/>
                <w:szCs w:val="20"/>
              </w:rPr>
            </w:pPr>
          </w:p>
          <w:p w:rsidR="00372EDD" w:rsidRPr="000E76E6" w:rsidRDefault="00372EDD" w:rsidP="00372EDD">
            <w:pPr>
              <w:jc w:val="center"/>
              <w:rPr>
                <w:sz w:val="20"/>
                <w:szCs w:val="20"/>
              </w:rPr>
            </w:pPr>
            <w:r w:rsidRPr="000E76E6">
              <w:rPr>
                <w:sz w:val="20"/>
                <w:szCs w:val="20"/>
              </w:rPr>
              <w:t>In attendance:</w:t>
            </w:r>
          </w:p>
        </w:tc>
        <w:tc>
          <w:tcPr>
            <w:tcW w:w="8055" w:type="dxa"/>
            <w:gridSpan w:val="2"/>
          </w:tcPr>
          <w:p w:rsidR="00372EDD" w:rsidRPr="000E76E6" w:rsidRDefault="00243ABC" w:rsidP="00372EDD">
            <w:pPr>
              <w:rPr>
                <w:sz w:val="20"/>
                <w:szCs w:val="20"/>
              </w:rPr>
            </w:pPr>
            <w:r w:rsidRPr="000E76E6">
              <w:rPr>
                <w:sz w:val="20"/>
                <w:szCs w:val="20"/>
              </w:rPr>
              <w:t>A Pugh (Chair),</w:t>
            </w:r>
            <w:r>
              <w:rPr>
                <w:sz w:val="20"/>
                <w:szCs w:val="20"/>
              </w:rPr>
              <w:t xml:space="preserve"> </w:t>
            </w:r>
            <w:r w:rsidR="00372EDD" w:rsidRPr="000E76E6">
              <w:rPr>
                <w:sz w:val="20"/>
                <w:szCs w:val="20"/>
              </w:rPr>
              <w:t>J Wing (Exc. Head)</w:t>
            </w:r>
            <w:r w:rsidR="00A57E53" w:rsidRPr="000E76E6">
              <w:rPr>
                <w:sz w:val="20"/>
                <w:szCs w:val="20"/>
              </w:rPr>
              <w:t>,</w:t>
            </w:r>
            <w:r w:rsidR="004C4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Carlin, </w:t>
            </w:r>
            <w:r w:rsidR="008E1671">
              <w:rPr>
                <w:sz w:val="20"/>
                <w:szCs w:val="20"/>
              </w:rPr>
              <w:t xml:space="preserve">M Brown, </w:t>
            </w:r>
            <w:r w:rsidR="00C75D2B">
              <w:rPr>
                <w:sz w:val="20"/>
                <w:szCs w:val="20"/>
              </w:rPr>
              <w:t>K Butcher</w:t>
            </w:r>
            <w:r>
              <w:rPr>
                <w:sz w:val="20"/>
                <w:szCs w:val="20"/>
              </w:rPr>
              <w:t>, K Nightingale, J Nicholls, R Watts and D Williams.</w:t>
            </w:r>
          </w:p>
          <w:p w:rsidR="00ED5030" w:rsidRPr="000E76E6" w:rsidRDefault="00ED5030" w:rsidP="00372EDD">
            <w:pPr>
              <w:rPr>
                <w:sz w:val="20"/>
                <w:szCs w:val="20"/>
              </w:rPr>
            </w:pPr>
          </w:p>
          <w:p w:rsidR="00A6607A" w:rsidRPr="000E76E6" w:rsidRDefault="00C75D2B" w:rsidP="0050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Fulcher</w:t>
            </w:r>
            <w:r w:rsidR="00372EDD" w:rsidRPr="000E76E6">
              <w:rPr>
                <w:sz w:val="20"/>
                <w:szCs w:val="20"/>
              </w:rPr>
              <w:t xml:space="preserve"> (Clerk)</w:t>
            </w:r>
          </w:p>
        </w:tc>
      </w:tr>
      <w:tr w:rsidR="00372EDD" w:rsidTr="009D0418">
        <w:trPr>
          <w:trHeight w:val="386"/>
          <w:jc w:val="center"/>
        </w:trPr>
        <w:tc>
          <w:tcPr>
            <w:tcW w:w="1838" w:type="dxa"/>
            <w:gridSpan w:val="2"/>
          </w:tcPr>
          <w:p w:rsidR="00372EDD" w:rsidRPr="000E76E6" w:rsidRDefault="00372EDD" w:rsidP="00905C50">
            <w:pPr>
              <w:jc w:val="center"/>
              <w:rPr>
                <w:sz w:val="20"/>
                <w:szCs w:val="20"/>
              </w:rPr>
            </w:pPr>
            <w:r w:rsidRPr="000E76E6">
              <w:rPr>
                <w:sz w:val="20"/>
                <w:szCs w:val="20"/>
              </w:rPr>
              <w:t>Apologies:</w:t>
            </w:r>
          </w:p>
        </w:tc>
        <w:tc>
          <w:tcPr>
            <w:tcW w:w="8055" w:type="dxa"/>
            <w:gridSpan w:val="2"/>
          </w:tcPr>
          <w:p w:rsidR="00372EDD" w:rsidRPr="000E76E6" w:rsidRDefault="00243ABC" w:rsidP="0050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Jones (Vice Chair), A Chandler and C Howlett.</w:t>
            </w:r>
          </w:p>
        </w:tc>
      </w:tr>
      <w:tr w:rsidR="00372EDD" w:rsidTr="00884D82">
        <w:trPr>
          <w:trHeight w:val="70"/>
          <w:jc w:val="center"/>
        </w:trPr>
        <w:tc>
          <w:tcPr>
            <w:tcW w:w="9893" w:type="dxa"/>
            <w:gridSpan w:val="4"/>
            <w:shd w:val="clear" w:color="auto" w:fill="EDEDED" w:themeFill="accent3" w:themeFillTint="33"/>
          </w:tcPr>
          <w:p w:rsidR="00372EDD" w:rsidRPr="000E76E6" w:rsidRDefault="00372EDD" w:rsidP="00F96271">
            <w:pPr>
              <w:jc w:val="center"/>
              <w:rPr>
                <w:b/>
              </w:rPr>
            </w:pPr>
          </w:p>
        </w:tc>
      </w:tr>
      <w:tr w:rsidR="007326C4" w:rsidRPr="00546252" w:rsidTr="009D0418">
        <w:trPr>
          <w:trHeight w:val="386"/>
          <w:jc w:val="center"/>
        </w:trPr>
        <w:tc>
          <w:tcPr>
            <w:tcW w:w="1129" w:type="dxa"/>
          </w:tcPr>
          <w:p w:rsidR="007326C4" w:rsidRPr="00546252" w:rsidRDefault="007326C4" w:rsidP="00A6607A">
            <w:pPr>
              <w:jc w:val="center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Agenda</w:t>
            </w:r>
            <w:r w:rsidR="00B61EEF" w:rsidRPr="00546252">
              <w:rPr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7371" w:type="dxa"/>
            <w:gridSpan w:val="2"/>
          </w:tcPr>
          <w:p w:rsidR="007326C4" w:rsidRPr="00546252" w:rsidRDefault="00B61EEF" w:rsidP="00A6607A">
            <w:pPr>
              <w:jc w:val="center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 xml:space="preserve">Notes </w:t>
            </w:r>
          </w:p>
          <w:p w:rsidR="006B661D" w:rsidRPr="00546252" w:rsidRDefault="00A6607A" w:rsidP="00640344">
            <w:pPr>
              <w:jc w:val="center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All relating documents were circulated before the meeting unless stated</w:t>
            </w:r>
          </w:p>
        </w:tc>
        <w:tc>
          <w:tcPr>
            <w:tcW w:w="1393" w:type="dxa"/>
          </w:tcPr>
          <w:p w:rsidR="007326C4" w:rsidRPr="00546252" w:rsidRDefault="00B61EEF" w:rsidP="00A6607A">
            <w:pPr>
              <w:jc w:val="center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Action</w:t>
            </w:r>
            <w:r w:rsidR="007767EE">
              <w:rPr>
                <w:b/>
                <w:sz w:val="20"/>
                <w:szCs w:val="20"/>
              </w:rPr>
              <w:t>s &amp; Agreements</w:t>
            </w:r>
          </w:p>
        </w:tc>
      </w:tr>
      <w:tr w:rsidR="007326C4" w:rsidRPr="00546252" w:rsidTr="009D0418">
        <w:trPr>
          <w:trHeight w:val="567"/>
          <w:jc w:val="center"/>
        </w:trPr>
        <w:tc>
          <w:tcPr>
            <w:tcW w:w="1129" w:type="dxa"/>
          </w:tcPr>
          <w:p w:rsidR="007326C4" w:rsidRPr="00501E7D" w:rsidRDefault="007326C4" w:rsidP="003D3A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B61EEF" w:rsidRPr="00546252" w:rsidRDefault="00B61EEF" w:rsidP="00A6607A">
            <w:pPr>
              <w:rPr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Welcome &amp; Apologies for Absence</w:t>
            </w:r>
          </w:p>
          <w:p w:rsidR="00A6607A" w:rsidRPr="00546252" w:rsidRDefault="00243ABC" w:rsidP="0050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were received from N Jones, A Chandler and C Howlett.</w:t>
            </w:r>
          </w:p>
        </w:tc>
        <w:tc>
          <w:tcPr>
            <w:tcW w:w="1393" w:type="dxa"/>
          </w:tcPr>
          <w:p w:rsidR="007326C4" w:rsidRPr="00546252" w:rsidRDefault="007326C4" w:rsidP="00A6607A">
            <w:pPr>
              <w:jc w:val="center"/>
              <w:rPr>
                <w:sz w:val="20"/>
                <w:szCs w:val="20"/>
              </w:rPr>
            </w:pPr>
          </w:p>
        </w:tc>
      </w:tr>
      <w:tr w:rsidR="007326C4" w:rsidRPr="00546252" w:rsidTr="009D0418">
        <w:trPr>
          <w:trHeight w:val="567"/>
          <w:jc w:val="center"/>
        </w:trPr>
        <w:tc>
          <w:tcPr>
            <w:tcW w:w="1129" w:type="dxa"/>
          </w:tcPr>
          <w:p w:rsidR="007326C4" w:rsidRPr="00501E7D" w:rsidRDefault="007326C4" w:rsidP="003D3A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B61EEF" w:rsidRPr="00546252" w:rsidRDefault="00B61EEF" w:rsidP="00A6607A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Declaration of Pecuniary &amp; Non-Pecuniary Interest</w:t>
            </w:r>
          </w:p>
          <w:p w:rsidR="007326C4" w:rsidRPr="00546252" w:rsidRDefault="00B61EEF" w:rsidP="009D27EF">
            <w:pPr>
              <w:rPr>
                <w:sz w:val="20"/>
                <w:szCs w:val="20"/>
              </w:rPr>
            </w:pPr>
            <w:r w:rsidRPr="00546252">
              <w:rPr>
                <w:sz w:val="20"/>
                <w:szCs w:val="20"/>
              </w:rPr>
              <w:t>No new declarations were indicated.</w:t>
            </w:r>
          </w:p>
        </w:tc>
        <w:tc>
          <w:tcPr>
            <w:tcW w:w="1393" w:type="dxa"/>
          </w:tcPr>
          <w:p w:rsidR="00D5723E" w:rsidRPr="00546252" w:rsidRDefault="00D5723E" w:rsidP="00D5723E">
            <w:pPr>
              <w:jc w:val="center"/>
              <w:rPr>
                <w:sz w:val="20"/>
                <w:szCs w:val="20"/>
              </w:rPr>
            </w:pP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C4CE7" w:rsidRPr="00501E7D" w:rsidRDefault="004C4CE7" w:rsidP="003D3A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4C4CE7" w:rsidRPr="00546252" w:rsidRDefault="004C4CE7" w:rsidP="00A6607A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 xml:space="preserve">Minutes of the Last </w:t>
            </w:r>
            <w:r w:rsidR="00243ABC">
              <w:rPr>
                <w:b/>
                <w:sz w:val="20"/>
                <w:szCs w:val="20"/>
              </w:rPr>
              <w:t>Meeting 29/03</w:t>
            </w:r>
            <w:r w:rsidR="008E1671">
              <w:rPr>
                <w:b/>
                <w:sz w:val="20"/>
                <w:szCs w:val="20"/>
              </w:rPr>
              <w:t>/17</w:t>
            </w:r>
          </w:p>
          <w:p w:rsidR="004C4CE7" w:rsidRPr="004C4CE7" w:rsidRDefault="004C4CE7" w:rsidP="00A6607A">
            <w:pPr>
              <w:rPr>
                <w:sz w:val="20"/>
                <w:szCs w:val="20"/>
              </w:rPr>
            </w:pPr>
            <w:r w:rsidRPr="00546252">
              <w:rPr>
                <w:sz w:val="20"/>
                <w:szCs w:val="20"/>
              </w:rPr>
              <w:t>The minutes of the last meeting were accep</w:t>
            </w:r>
            <w:r>
              <w:rPr>
                <w:sz w:val="20"/>
                <w:szCs w:val="20"/>
              </w:rPr>
              <w:t xml:space="preserve">ted and signed as a true </w:t>
            </w:r>
            <w:r w:rsidR="00A123D8">
              <w:rPr>
                <w:sz w:val="20"/>
                <w:szCs w:val="20"/>
              </w:rPr>
              <w:t>record.</w:t>
            </w:r>
          </w:p>
          <w:p w:rsidR="004C4CE7" w:rsidRPr="00546252" w:rsidRDefault="004C4CE7" w:rsidP="00185BCC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Matters Arising</w:t>
            </w:r>
          </w:p>
          <w:p w:rsidR="00896614" w:rsidRDefault="00896614" w:rsidP="00C82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CE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AP has sent S Mandley and H Parks a letter of thanks for their work carried out in organising and running the careers fair.  </w:t>
            </w:r>
          </w:p>
          <w:p w:rsidR="004C4CE7" w:rsidRPr="00501E7D" w:rsidRDefault="00896614" w:rsidP="00896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572CF8">
              <w:rPr>
                <w:sz w:val="20"/>
                <w:szCs w:val="20"/>
              </w:rPr>
              <w:t xml:space="preserve">Gary Peile </w:t>
            </w:r>
            <w:r>
              <w:rPr>
                <w:sz w:val="20"/>
                <w:szCs w:val="20"/>
              </w:rPr>
              <w:t>was unable to attend.  Next year’s Committee Meeting dates to be sent to him once confirmed.</w:t>
            </w:r>
          </w:p>
        </w:tc>
        <w:tc>
          <w:tcPr>
            <w:tcW w:w="1393" w:type="dxa"/>
          </w:tcPr>
          <w:p w:rsidR="004C4CE7" w:rsidRPr="00546252" w:rsidRDefault="004C4CE7" w:rsidP="00A6607A">
            <w:pPr>
              <w:jc w:val="center"/>
              <w:rPr>
                <w:b/>
                <w:sz w:val="20"/>
                <w:szCs w:val="20"/>
              </w:rPr>
            </w:pPr>
          </w:p>
          <w:p w:rsidR="004C4CE7" w:rsidRPr="00546252" w:rsidRDefault="004C4CE7" w:rsidP="00A6607A">
            <w:pPr>
              <w:jc w:val="center"/>
              <w:rPr>
                <w:b/>
                <w:sz w:val="20"/>
                <w:szCs w:val="20"/>
              </w:rPr>
            </w:pPr>
          </w:p>
          <w:p w:rsidR="004C4CE7" w:rsidRPr="00546252" w:rsidRDefault="004C4CE7" w:rsidP="00A6607A">
            <w:pPr>
              <w:jc w:val="center"/>
              <w:rPr>
                <w:b/>
                <w:sz w:val="20"/>
                <w:szCs w:val="20"/>
              </w:rPr>
            </w:pPr>
          </w:p>
          <w:p w:rsidR="004C4CE7" w:rsidRDefault="004C4CE7" w:rsidP="00185BCC">
            <w:pPr>
              <w:jc w:val="center"/>
              <w:rPr>
                <w:b/>
                <w:sz w:val="20"/>
                <w:szCs w:val="20"/>
              </w:rPr>
            </w:pPr>
          </w:p>
          <w:p w:rsidR="00285541" w:rsidRPr="00A123E6" w:rsidRDefault="00285541" w:rsidP="00A660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4D6B5E" w:rsidRPr="00DD5E3E" w:rsidRDefault="004D6B5E" w:rsidP="004D6B5E">
            <w:pPr>
              <w:jc w:val="center"/>
              <w:rPr>
                <w:b/>
                <w:sz w:val="16"/>
                <w:szCs w:val="16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  <w:p w:rsidR="004D6B5E" w:rsidRPr="004D6B5E" w:rsidRDefault="004D6B5E" w:rsidP="004D6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DD5E3E" w:rsidRDefault="004C4CE7" w:rsidP="00DD5E3E">
            <w:pPr>
              <w:rPr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Principals Report</w:t>
            </w:r>
          </w:p>
          <w:p w:rsidR="00DD5E3E" w:rsidRDefault="00DD5E3E" w:rsidP="00DD5E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</w:t>
            </w:r>
            <w:r w:rsidR="000551C0">
              <w:rPr>
                <w:i/>
                <w:sz w:val="20"/>
                <w:szCs w:val="20"/>
              </w:rPr>
              <w:t>s</w:t>
            </w:r>
            <w:r w:rsidR="00B30481">
              <w:rPr>
                <w:i/>
                <w:sz w:val="20"/>
                <w:szCs w:val="20"/>
              </w:rPr>
              <w:t>’</w:t>
            </w:r>
            <w:r w:rsidR="00B340A0">
              <w:rPr>
                <w:i/>
                <w:sz w:val="20"/>
                <w:szCs w:val="20"/>
              </w:rPr>
              <w:t xml:space="preserve"> Story:  JW expressed his admiration of all NWA students who showed phenomenal respect during a minute’s silence following a terrorist attack in Manchester where young lives were lost.  He added that they are a credit to the school.   </w:t>
            </w:r>
          </w:p>
          <w:p w:rsidR="00B30481" w:rsidRDefault="00B30481" w:rsidP="00DD5E3E">
            <w:pPr>
              <w:rPr>
                <w:sz w:val="20"/>
                <w:szCs w:val="20"/>
              </w:rPr>
            </w:pPr>
          </w:p>
          <w:p w:rsidR="00B30481" w:rsidRPr="00C64ED2" w:rsidRDefault="00C64ED2" w:rsidP="00C64ED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C64ED2">
              <w:rPr>
                <w:rFonts w:asciiTheme="minorHAnsi" w:hAnsiTheme="minorHAnsi" w:cstheme="minorHAnsi"/>
                <w:sz w:val="20"/>
                <w:szCs w:val="20"/>
              </w:rPr>
              <w:t xml:space="preserve">NWA </w:t>
            </w:r>
            <w:r w:rsidR="00B30481" w:rsidRPr="00C64ED2">
              <w:rPr>
                <w:rFonts w:asciiTheme="minorHAnsi" w:hAnsiTheme="minorHAnsi" w:cstheme="minorHAnsi"/>
                <w:sz w:val="20"/>
                <w:szCs w:val="20"/>
              </w:rPr>
              <w:t xml:space="preserve">dance group </w:t>
            </w:r>
            <w:r w:rsidRPr="00C64ED2">
              <w:rPr>
                <w:rFonts w:asciiTheme="minorHAnsi" w:hAnsiTheme="minorHAnsi" w:cstheme="minorHAnsi"/>
                <w:sz w:val="20"/>
                <w:szCs w:val="20"/>
              </w:rPr>
              <w:t xml:space="preserve">were entered into </w:t>
            </w:r>
            <w:r w:rsidRPr="00C64ED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the Red Cross: Make your Move Dance competition in London.  </w:t>
            </w:r>
            <w:r w:rsidRPr="00C64E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24 pupils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attended </w:t>
            </w:r>
            <w:r w:rsidRPr="00C64E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in total, 23 girls and one boy ranging fro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m year 7 to year 11. Their performance was outstanding and they were a</w:t>
            </w:r>
            <w:r w:rsidRPr="00C64E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credit 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the school.  They comp</w:t>
            </w:r>
            <w:r w:rsidRPr="00C64E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eted against performing arts schools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and colleges around London.  They </w:t>
            </w:r>
            <w:r w:rsidRPr="00C64E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did not get through to the finals at the 02 but received an award for best audience engagement and the pupils raised £650 for the Red Cross through sponsorship and fundraising events.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="00BC62D6" w:rsidRPr="00C64ED2">
              <w:rPr>
                <w:rFonts w:asciiTheme="minorHAnsi" w:hAnsiTheme="minorHAnsi" w:cstheme="minorHAnsi"/>
                <w:sz w:val="20"/>
                <w:szCs w:val="20"/>
              </w:rPr>
              <w:t xml:space="preserve">Sports teachers </w:t>
            </w:r>
            <w:r w:rsidR="00B30481" w:rsidRPr="00C64ED2">
              <w:rPr>
                <w:rFonts w:asciiTheme="minorHAnsi" w:hAnsiTheme="minorHAnsi" w:cstheme="minorHAnsi"/>
                <w:sz w:val="20"/>
                <w:szCs w:val="20"/>
              </w:rPr>
              <w:t>N Parks and S Bywater were acknowledged for their hard work and commitment</w:t>
            </w:r>
            <w:r w:rsidR="00BC62D6" w:rsidRPr="00C64ED2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BC62D6" w:rsidRDefault="00BC62D6" w:rsidP="00DD5E3E">
            <w:pPr>
              <w:rPr>
                <w:sz w:val="20"/>
                <w:szCs w:val="20"/>
              </w:rPr>
            </w:pPr>
          </w:p>
          <w:p w:rsidR="00BC62D6" w:rsidRPr="00BC62D6" w:rsidRDefault="00BC62D6" w:rsidP="00BC62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NWA </w:t>
            </w:r>
            <w:r w:rsidRPr="00BC62D6">
              <w:rPr>
                <w:sz w:val="20"/>
                <w:szCs w:val="20"/>
                <w:lang w:val="en-US"/>
              </w:rPr>
              <w:t>has received a top award from the Royal Horticultural Society (RHS) in recognition of its gardening achievements.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BC62D6">
              <w:rPr>
                <w:sz w:val="20"/>
                <w:szCs w:val="20"/>
                <w:lang w:val="en-US"/>
              </w:rPr>
              <w:t>The Academy has been named as an ‘RHS Five Star Gardening School’ after proving that it is among the best in the UK at using gardening to create really inspiring</w:t>
            </w:r>
            <w:r w:rsidR="006704A6">
              <w:rPr>
                <w:sz w:val="20"/>
                <w:szCs w:val="20"/>
                <w:lang w:val="en-US"/>
              </w:rPr>
              <w:t xml:space="preserve"> teaching and learning</w:t>
            </w:r>
            <w:r w:rsidRPr="00BC62D6">
              <w:rPr>
                <w:sz w:val="20"/>
                <w:szCs w:val="20"/>
                <w:lang w:val="en-US"/>
              </w:rPr>
              <w:t>.</w:t>
            </w:r>
          </w:p>
          <w:p w:rsidR="00B30481" w:rsidRDefault="00B30481" w:rsidP="009D0418">
            <w:pPr>
              <w:rPr>
                <w:sz w:val="20"/>
                <w:szCs w:val="20"/>
              </w:rPr>
            </w:pPr>
          </w:p>
          <w:p w:rsidR="004C4CE7" w:rsidRDefault="00DB6AFF" w:rsidP="009D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Principal took governors through the most recent school data and answered questions:</w:t>
            </w:r>
          </w:p>
          <w:p w:rsidR="00A72F00" w:rsidRDefault="00A72F00" w:rsidP="008619F8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 number of educational visits but social skills are considered to be as important as academic skills.</w:t>
            </w:r>
          </w:p>
          <w:p w:rsidR="00A72F00" w:rsidRDefault="00A72F00" w:rsidP="008619F8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a small number of assaults reported. </w:t>
            </w:r>
          </w:p>
          <w:p w:rsidR="008619F8" w:rsidRDefault="00A72F00" w:rsidP="008619F8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 places have been halved from 10 to 5.</w:t>
            </w:r>
          </w:p>
          <w:p w:rsidR="00A72F00" w:rsidRDefault="00BA7A05" w:rsidP="008619F8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massive drive on teaching has impacted on behaviour.</w:t>
            </w:r>
          </w:p>
          <w:p w:rsidR="008619F8" w:rsidRPr="00886817" w:rsidRDefault="00886817" w:rsidP="0097071B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Dame Sally Coates will be visiting the school on 22</w:t>
            </w:r>
            <w:r w:rsidRPr="0088681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June.</w:t>
            </w:r>
            <w:r w:rsidR="006172DD" w:rsidRPr="00886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:rsidR="004C4CE7" w:rsidRDefault="004C4CE7" w:rsidP="00A6607A">
            <w:pPr>
              <w:jc w:val="center"/>
              <w:rPr>
                <w:b/>
                <w:sz w:val="20"/>
                <w:szCs w:val="20"/>
              </w:rPr>
            </w:pPr>
          </w:p>
          <w:p w:rsidR="004C4CE7" w:rsidRDefault="004C4CE7" w:rsidP="00501E7D">
            <w:pPr>
              <w:jc w:val="center"/>
              <w:rPr>
                <w:b/>
                <w:sz w:val="20"/>
                <w:szCs w:val="20"/>
              </w:rPr>
            </w:pPr>
          </w:p>
          <w:p w:rsidR="004C4CE7" w:rsidRPr="00546252" w:rsidRDefault="004C4CE7" w:rsidP="00185B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C4CE7" w:rsidRDefault="00DD5E3E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3D3AC2">
              <w:rPr>
                <w:b/>
                <w:sz w:val="20"/>
                <w:szCs w:val="20"/>
              </w:rPr>
              <w:t>.</w:t>
            </w: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3D3AC2" w:rsidRPr="003D3AC2" w:rsidRDefault="003D3AC2" w:rsidP="003D3AC2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4C4CE7" w:rsidRDefault="00A95700" w:rsidP="00FB6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Reports</w:t>
            </w:r>
          </w:p>
          <w:p w:rsidR="00DD5E3E" w:rsidRDefault="004C4CE7" w:rsidP="00DD5E3E">
            <w:pPr>
              <w:rPr>
                <w:sz w:val="20"/>
                <w:szCs w:val="20"/>
              </w:rPr>
            </w:pPr>
            <w:r w:rsidRPr="00297F59">
              <w:rPr>
                <w:b/>
                <w:sz w:val="20"/>
                <w:szCs w:val="20"/>
              </w:rPr>
              <w:t xml:space="preserve">Finance &amp; Premises </w:t>
            </w:r>
            <w:r w:rsidR="00DC4B5F">
              <w:rPr>
                <w:b/>
                <w:sz w:val="20"/>
                <w:szCs w:val="20"/>
              </w:rPr>
              <w:t>10</w:t>
            </w:r>
            <w:r w:rsidR="00551E00">
              <w:rPr>
                <w:b/>
                <w:sz w:val="20"/>
                <w:szCs w:val="20"/>
              </w:rPr>
              <w:t>/0</w:t>
            </w:r>
            <w:r w:rsidR="00DC4B5F">
              <w:rPr>
                <w:b/>
                <w:sz w:val="20"/>
                <w:szCs w:val="20"/>
              </w:rPr>
              <w:t>5</w:t>
            </w:r>
            <w:r w:rsidRPr="00297F59">
              <w:rPr>
                <w:b/>
                <w:sz w:val="20"/>
                <w:szCs w:val="20"/>
              </w:rPr>
              <w:t>/</w:t>
            </w:r>
            <w:r w:rsidR="00551E00">
              <w:rPr>
                <w:b/>
                <w:sz w:val="20"/>
                <w:szCs w:val="20"/>
              </w:rPr>
              <w:t>17</w:t>
            </w:r>
            <w:r w:rsidR="00A92342">
              <w:rPr>
                <w:b/>
                <w:sz w:val="20"/>
                <w:szCs w:val="20"/>
              </w:rPr>
              <w:t>:</w:t>
            </w:r>
            <w:r w:rsidR="00DD5E3E">
              <w:rPr>
                <w:b/>
                <w:sz w:val="20"/>
                <w:szCs w:val="20"/>
              </w:rPr>
              <w:t xml:space="preserve"> </w:t>
            </w:r>
            <w:r w:rsidR="00A92342">
              <w:rPr>
                <w:b/>
                <w:sz w:val="20"/>
                <w:szCs w:val="20"/>
              </w:rPr>
              <w:t xml:space="preserve"> </w:t>
            </w:r>
            <w:r w:rsidR="00DD5E3E">
              <w:rPr>
                <w:sz w:val="20"/>
                <w:szCs w:val="20"/>
              </w:rPr>
              <w:t>G</w:t>
            </w:r>
            <w:r w:rsidR="00DD5E3E" w:rsidRPr="00A92342">
              <w:rPr>
                <w:sz w:val="20"/>
                <w:szCs w:val="20"/>
              </w:rPr>
              <w:t xml:space="preserve">overnors reviewed the minutes of the meeting.  </w:t>
            </w:r>
          </w:p>
          <w:p w:rsidR="003D3AC2" w:rsidRPr="003D3AC2" w:rsidRDefault="00DC4B5F" w:rsidP="00DC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The budget is very tight but the Finance Department are doing a fantastic job of keeping everything in line.  The introduction of foldr has reduced photocopying costs.  Revision guides alone have historically cost in the region of £1,000 to produce.  This year, copies are only supplied if</w:t>
            </w:r>
            <w:r w:rsidR="00851060">
              <w:rPr>
                <w:sz w:val="20"/>
                <w:szCs w:val="20"/>
              </w:rPr>
              <w:t xml:space="preserve"> requested</w:t>
            </w:r>
            <w:r>
              <w:rPr>
                <w:sz w:val="20"/>
                <w:szCs w:val="20"/>
              </w:rPr>
              <w:t xml:space="preserve">.  </w:t>
            </w:r>
          </w:p>
          <w:p w:rsidR="00412B5A" w:rsidRPr="00BC3027" w:rsidRDefault="00412B5A" w:rsidP="009D0418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  <w:p w:rsidR="005C3FFF" w:rsidRDefault="00A92342" w:rsidP="005340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Personnel </w:t>
            </w:r>
            <w:r w:rsidR="00DC4B5F">
              <w:rPr>
                <w:b/>
                <w:sz w:val="20"/>
                <w:szCs w:val="20"/>
              </w:rPr>
              <w:t>10</w:t>
            </w:r>
            <w:r w:rsidR="00534029">
              <w:rPr>
                <w:b/>
                <w:sz w:val="20"/>
                <w:szCs w:val="20"/>
              </w:rPr>
              <w:t>/</w:t>
            </w:r>
            <w:r w:rsidR="00551E00">
              <w:rPr>
                <w:b/>
                <w:sz w:val="20"/>
                <w:szCs w:val="20"/>
              </w:rPr>
              <w:t>0</w:t>
            </w:r>
            <w:r w:rsidR="00DC4B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/1</w:t>
            </w:r>
            <w:r w:rsidR="00551E00">
              <w:rPr>
                <w:b/>
                <w:sz w:val="20"/>
                <w:szCs w:val="20"/>
              </w:rPr>
              <w:t>7</w:t>
            </w:r>
            <w:r w:rsidR="00534029">
              <w:rPr>
                <w:b/>
                <w:sz w:val="20"/>
                <w:szCs w:val="20"/>
              </w:rPr>
              <w:t xml:space="preserve">: </w:t>
            </w:r>
            <w:r w:rsidR="00534029" w:rsidRPr="00534029">
              <w:rPr>
                <w:sz w:val="20"/>
                <w:szCs w:val="20"/>
              </w:rPr>
              <w:t>Governors reviewed the minutes of the meeting.</w:t>
            </w:r>
            <w:r w:rsidR="005C3FFF">
              <w:rPr>
                <w:sz w:val="20"/>
                <w:szCs w:val="20"/>
              </w:rPr>
              <w:t xml:space="preserve">  </w:t>
            </w:r>
            <w:r w:rsidR="00851060">
              <w:rPr>
                <w:sz w:val="20"/>
                <w:szCs w:val="20"/>
              </w:rPr>
              <w:t>Points to note included:</w:t>
            </w:r>
          </w:p>
          <w:p w:rsidR="00851060" w:rsidRDefault="00851060" w:rsidP="00851060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 H&amp;S welfare surveys have been sent to all cleaning and kitchen staff following two anonymous grievance letters received in the Easter holidays.  Each kitchen/cleaning staff member will receive a copy of the results of the survey and will be given the opportunity to respond.  It was agreed this should be carried out annually.</w:t>
            </w:r>
          </w:p>
          <w:p w:rsidR="00851060" w:rsidRDefault="00851060" w:rsidP="00851060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Sickness is at the lowest since tracking began 4 years ago.  </w:t>
            </w:r>
          </w:p>
          <w:p w:rsidR="00F84EBB" w:rsidRPr="00FC0FF4" w:rsidRDefault="00851060" w:rsidP="00F44E51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new SLTs have been appointed, Theo Boyce and Chris McManus.</w:t>
            </w:r>
            <w:r w:rsidRPr="00851060">
              <w:rPr>
                <w:sz w:val="20"/>
                <w:szCs w:val="20"/>
              </w:rPr>
              <w:t xml:space="preserve"> </w:t>
            </w:r>
          </w:p>
          <w:p w:rsidR="00C20F0C" w:rsidRDefault="00C20F0C" w:rsidP="00E04D9D">
            <w:pPr>
              <w:rPr>
                <w:b/>
                <w:sz w:val="20"/>
                <w:szCs w:val="20"/>
              </w:rPr>
            </w:pPr>
          </w:p>
          <w:p w:rsidR="008430F5" w:rsidRPr="00B75415" w:rsidRDefault="00C6062B" w:rsidP="00B754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Group</w:t>
            </w:r>
            <w:r w:rsidR="00AF1DC2">
              <w:rPr>
                <w:sz w:val="20"/>
                <w:szCs w:val="20"/>
              </w:rPr>
              <w:t>:</w:t>
            </w:r>
            <w:r w:rsidR="00C20F0C">
              <w:rPr>
                <w:sz w:val="20"/>
                <w:szCs w:val="20"/>
              </w:rPr>
              <w:t xml:space="preserve"> </w:t>
            </w:r>
            <w:r w:rsidR="00B75415">
              <w:rPr>
                <w:sz w:val="20"/>
                <w:szCs w:val="20"/>
              </w:rPr>
              <w:t>The next meeting will be held in September.</w:t>
            </w:r>
          </w:p>
        </w:tc>
        <w:tc>
          <w:tcPr>
            <w:tcW w:w="1393" w:type="dxa"/>
          </w:tcPr>
          <w:p w:rsidR="004C4CE7" w:rsidRPr="00546252" w:rsidRDefault="004C4CE7" w:rsidP="00F962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C4CE7" w:rsidRPr="00021855" w:rsidRDefault="00021855" w:rsidP="00021855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371" w:type="dxa"/>
            <w:gridSpan w:val="2"/>
          </w:tcPr>
          <w:p w:rsidR="004C4CE7" w:rsidRDefault="004C4CE7" w:rsidP="00FB631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Link Governor Reports</w:t>
            </w:r>
          </w:p>
          <w:p w:rsidR="0068330E" w:rsidRDefault="0068330E" w:rsidP="00FB631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Pupil Premium and </w:t>
            </w:r>
            <w:r w:rsidR="00E34CA8">
              <w:rPr>
                <w:b/>
                <w:sz w:val="20"/>
                <w:szCs w:val="20"/>
              </w:rPr>
              <w:t xml:space="preserve">LAC </w:t>
            </w:r>
            <w:r>
              <w:rPr>
                <w:b/>
                <w:sz w:val="20"/>
                <w:szCs w:val="20"/>
              </w:rPr>
              <w:t xml:space="preserve">Meeting </w:t>
            </w:r>
            <w:r w:rsidR="00E34CA8">
              <w:rPr>
                <w:b/>
                <w:sz w:val="20"/>
                <w:szCs w:val="20"/>
              </w:rPr>
              <w:t xml:space="preserve">– 09/05/17 – </w:t>
            </w:r>
            <w:r>
              <w:rPr>
                <w:sz w:val="20"/>
                <w:szCs w:val="20"/>
              </w:rPr>
              <w:t xml:space="preserve">NJ and JN attended the meeting with C Howlett, Assistant Principal, and K Dow, SENCO.  Notable points of this meeting included: </w:t>
            </w:r>
          </w:p>
          <w:p w:rsidR="0068330E" w:rsidRDefault="00E34CA8" w:rsidP="0068330E">
            <w:pPr>
              <w:pStyle w:val="ListParagraph"/>
              <w:numPr>
                <w:ilvl w:val="0"/>
                <w:numId w:val="16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currently 18 LAC, 4 more since the last link governor visit. </w:t>
            </w:r>
          </w:p>
          <w:p w:rsidR="0068330E" w:rsidRDefault="00E34CA8" w:rsidP="0068330E">
            <w:pPr>
              <w:pStyle w:val="ListParagraph"/>
              <w:numPr>
                <w:ilvl w:val="0"/>
                <w:numId w:val="16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needs to be defined.  This work will be undertaken over the Summer.  </w:t>
            </w:r>
          </w:p>
          <w:p w:rsidR="0068330E" w:rsidRDefault="00E34CA8" w:rsidP="0068330E">
            <w:pPr>
              <w:pStyle w:val="ListParagraph"/>
              <w:numPr>
                <w:ilvl w:val="0"/>
                <w:numId w:val="16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Dow went </w:t>
            </w:r>
            <w:r w:rsidR="00BF3613">
              <w:rPr>
                <w:sz w:val="20"/>
                <w:szCs w:val="20"/>
              </w:rPr>
              <w:t>through the different levels of intervention required and how it is implemented.</w:t>
            </w:r>
          </w:p>
          <w:p w:rsidR="00D131F5" w:rsidRDefault="0068330E" w:rsidP="0068330E">
            <w:pPr>
              <w:ind w:left="3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Safeguarding and Child Protection Training </w:t>
            </w:r>
            <w:r w:rsidR="00314F8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4F86">
              <w:rPr>
                <w:b/>
                <w:sz w:val="20"/>
                <w:szCs w:val="20"/>
              </w:rPr>
              <w:t xml:space="preserve">26/05/17 </w:t>
            </w:r>
            <w:r w:rsidR="00314F86">
              <w:rPr>
                <w:sz w:val="20"/>
                <w:szCs w:val="20"/>
              </w:rPr>
              <w:t>– AP, AC, AC, KN, RW and DW attended the training session run by H Hitch and A Key.  It was noted that it was very well presented</w:t>
            </w:r>
            <w:r w:rsidR="00D131F5">
              <w:rPr>
                <w:sz w:val="20"/>
                <w:szCs w:val="20"/>
              </w:rPr>
              <w:t>.</w:t>
            </w:r>
          </w:p>
          <w:p w:rsidR="00D131F5" w:rsidRDefault="00D131F5" w:rsidP="0068330E">
            <w:pPr>
              <w:ind w:left="32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GOVS: Are there any implementations in place to support neglected children within school?</w:t>
            </w:r>
          </w:p>
          <w:p w:rsidR="004B4EB5" w:rsidRDefault="004B4EB5" w:rsidP="0068330E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as an example, a student’s mother died very suddenly recently, and so as </w:t>
            </w:r>
            <w:r w:rsidR="008D0377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>to trouble her grieving father, the school are funding her school meals.</w:t>
            </w:r>
          </w:p>
          <w:p w:rsidR="00BD3192" w:rsidRPr="0068330E" w:rsidRDefault="00BD3192" w:rsidP="0068330E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4C4CE7" w:rsidRDefault="004C4CE7" w:rsidP="00546252">
            <w:pPr>
              <w:jc w:val="center"/>
              <w:rPr>
                <w:b/>
                <w:sz w:val="20"/>
                <w:szCs w:val="20"/>
              </w:rPr>
            </w:pPr>
          </w:p>
          <w:p w:rsidR="004C4CE7" w:rsidRDefault="004C4CE7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  <w:p w:rsidR="006D6042" w:rsidRPr="002F2623" w:rsidRDefault="006D6042" w:rsidP="00F962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646C" w:rsidRPr="00BD3192" w:rsidTr="009D0418">
        <w:trPr>
          <w:trHeight w:val="567"/>
          <w:jc w:val="center"/>
        </w:trPr>
        <w:tc>
          <w:tcPr>
            <w:tcW w:w="1129" w:type="dxa"/>
          </w:tcPr>
          <w:p w:rsidR="0012646C" w:rsidRDefault="0012646C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371" w:type="dxa"/>
            <w:gridSpan w:val="2"/>
          </w:tcPr>
          <w:p w:rsidR="00855988" w:rsidRPr="00855988" w:rsidRDefault="003139B6" w:rsidP="003357B2">
            <w:pPr>
              <w:ind w:left="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Governor Positions</w:t>
            </w:r>
            <w:r w:rsidR="00252A7B">
              <w:rPr>
                <w:b/>
                <w:sz w:val="20"/>
                <w:szCs w:val="20"/>
              </w:rPr>
              <w:t xml:space="preserve"> Review</w:t>
            </w:r>
          </w:p>
          <w:p w:rsidR="003357B2" w:rsidRPr="003357B2" w:rsidRDefault="003139B6" w:rsidP="003357B2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Positions to remain as they are with the exception of NK and DW filling the Attendance and SEN Link Governor roles.    AC agreed to be </w:t>
            </w:r>
            <w:r w:rsidR="002F7285">
              <w:rPr>
                <w:sz w:val="20"/>
                <w:szCs w:val="20"/>
              </w:rPr>
              <w:t>K</w:t>
            </w:r>
            <w:r w:rsidR="008D0377">
              <w:rPr>
                <w:sz w:val="20"/>
                <w:szCs w:val="20"/>
              </w:rPr>
              <w:t>N</w:t>
            </w:r>
            <w:bookmarkStart w:id="0" w:name="_GoBack"/>
            <w:bookmarkEnd w:id="0"/>
            <w:r w:rsidR="002F7285">
              <w:rPr>
                <w:sz w:val="20"/>
                <w:szCs w:val="20"/>
              </w:rPr>
              <w:t xml:space="preserve"> and DW’s mentor for their first SEN Link Governor meeting.  Governors were asked to inform either S Kerr or the Clerk if they were intending to come into school for a meeting.</w:t>
            </w:r>
          </w:p>
        </w:tc>
        <w:tc>
          <w:tcPr>
            <w:tcW w:w="1393" w:type="dxa"/>
          </w:tcPr>
          <w:p w:rsidR="0012646C" w:rsidRPr="00BD3192" w:rsidRDefault="0012646C" w:rsidP="0090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A79" w:rsidRPr="00BD3192" w:rsidTr="009D0418">
        <w:trPr>
          <w:trHeight w:val="567"/>
          <w:jc w:val="center"/>
        </w:trPr>
        <w:tc>
          <w:tcPr>
            <w:tcW w:w="1129" w:type="dxa"/>
          </w:tcPr>
          <w:p w:rsidR="00F74A79" w:rsidRDefault="0012646C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74A79">
              <w:rPr>
                <w:b/>
                <w:sz w:val="20"/>
                <w:szCs w:val="20"/>
              </w:rPr>
              <w:t>.</w:t>
            </w:r>
          </w:p>
          <w:p w:rsidR="0012646C" w:rsidRDefault="0012646C" w:rsidP="003D3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EE1C20" w:rsidRDefault="00EE1C20" w:rsidP="0012646C">
            <w:pPr>
              <w:ind w:left="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&amp; Procedures Updates</w:t>
            </w:r>
          </w:p>
          <w:p w:rsidR="00F74A79" w:rsidRPr="00BC01E1" w:rsidRDefault="00BC01E1" w:rsidP="00BC01E1">
            <w:pPr>
              <w:pStyle w:val="ListParagraph"/>
              <w:numPr>
                <w:ilvl w:val="0"/>
                <w:numId w:val="19"/>
              </w:numPr>
              <w:ind w:left="31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Safeguarding &amp; Child Protection Policy – </w:t>
            </w:r>
            <w:r>
              <w:rPr>
                <w:sz w:val="20"/>
                <w:szCs w:val="20"/>
              </w:rPr>
              <w:t>updates approved.</w:t>
            </w:r>
          </w:p>
          <w:p w:rsidR="00BC01E1" w:rsidRPr="00BC01E1" w:rsidRDefault="00BC01E1" w:rsidP="00BC01E1">
            <w:pPr>
              <w:pStyle w:val="ListParagraph"/>
              <w:numPr>
                <w:ilvl w:val="0"/>
                <w:numId w:val="19"/>
              </w:numPr>
              <w:ind w:left="31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Behaviour for Learning Policy – </w:t>
            </w:r>
            <w:r>
              <w:rPr>
                <w:sz w:val="20"/>
                <w:szCs w:val="20"/>
              </w:rPr>
              <w:t>updates approved.</w:t>
            </w:r>
          </w:p>
          <w:p w:rsidR="00BC01E1" w:rsidRPr="00BC01E1" w:rsidRDefault="00BC01E1" w:rsidP="00BC01E1">
            <w:pPr>
              <w:pStyle w:val="ListParagraph"/>
              <w:numPr>
                <w:ilvl w:val="0"/>
                <w:numId w:val="19"/>
              </w:numPr>
              <w:ind w:left="31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ALT Exclusion Policy – </w:t>
            </w:r>
            <w:r w:rsidR="00646A4B" w:rsidRPr="00646A4B">
              <w:rPr>
                <w:sz w:val="20"/>
                <w:szCs w:val="20"/>
              </w:rPr>
              <w:t>Approved.</w:t>
            </w:r>
            <w:r w:rsidR="00646A4B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It was noted that A Welling would follow exclusion procedures in </w:t>
            </w:r>
            <w:r w:rsidR="00646A4B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absence of JW.  </w:t>
            </w:r>
          </w:p>
          <w:p w:rsidR="00BC01E1" w:rsidRPr="00BC01E1" w:rsidRDefault="00BC01E1" w:rsidP="00BC01E1">
            <w:pPr>
              <w:pStyle w:val="ListParagraph"/>
              <w:numPr>
                <w:ilvl w:val="0"/>
                <w:numId w:val="19"/>
              </w:numPr>
              <w:ind w:left="31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 HR Policy Updates</w:t>
            </w:r>
            <w:r>
              <w:rPr>
                <w:sz w:val="20"/>
                <w:szCs w:val="20"/>
              </w:rPr>
              <w:t xml:space="preserve"> – Approved.</w:t>
            </w:r>
          </w:p>
          <w:p w:rsidR="00BC01E1" w:rsidRPr="00BC01E1" w:rsidRDefault="00BC01E1" w:rsidP="00BC01E1">
            <w:pPr>
              <w:pStyle w:val="ListParagraph"/>
              <w:numPr>
                <w:ilvl w:val="0"/>
                <w:numId w:val="19"/>
              </w:numPr>
              <w:ind w:left="31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Policy for Special Education Needs and Information Report (Local Offer) – </w:t>
            </w:r>
            <w:r>
              <w:rPr>
                <w:sz w:val="20"/>
                <w:szCs w:val="20"/>
              </w:rPr>
              <w:t>Updates approved.</w:t>
            </w:r>
          </w:p>
        </w:tc>
        <w:tc>
          <w:tcPr>
            <w:tcW w:w="1393" w:type="dxa"/>
          </w:tcPr>
          <w:p w:rsidR="00F74A79" w:rsidRPr="00BD3192" w:rsidRDefault="00F74A79" w:rsidP="0090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A4B" w:rsidRPr="00BD3192" w:rsidTr="009D0418">
        <w:trPr>
          <w:trHeight w:val="567"/>
          <w:jc w:val="center"/>
        </w:trPr>
        <w:tc>
          <w:tcPr>
            <w:tcW w:w="1129" w:type="dxa"/>
          </w:tcPr>
          <w:p w:rsidR="00646A4B" w:rsidRDefault="00646A4B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371" w:type="dxa"/>
            <w:gridSpan w:val="2"/>
          </w:tcPr>
          <w:p w:rsidR="00646A4B" w:rsidRDefault="00646A4B" w:rsidP="00C47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to Staff Contracts</w:t>
            </w:r>
          </w:p>
          <w:p w:rsidR="00646A4B" w:rsidRPr="00646A4B" w:rsidRDefault="00646A4B" w:rsidP="00C4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Standardised over district, NWA had no option but to implement.</w:t>
            </w:r>
          </w:p>
        </w:tc>
        <w:tc>
          <w:tcPr>
            <w:tcW w:w="1393" w:type="dxa"/>
          </w:tcPr>
          <w:p w:rsidR="00646A4B" w:rsidRPr="00BD3192" w:rsidRDefault="00646A4B" w:rsidP="0090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3192" w:rsidRPr="00BD3192" w:rsidTr="009D0418">
        <w:trPr>
          <w:trHeight w:val="567"/>
          <w:jc w:val="center"/>
        </w:trPr>
        <w:tc>
          <w:tcPr>
            <w:tcW w:w="1129" w:type="dxa"/>
          </w:tcPr>
          <w:p w:rsidR="004C4CE7" w:rsidRDefault="00646A4B" w:rsidP="003D3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D3AC2">
              <w:rPr>
                <w:b/>
                <w:sz w:val="20"/>
                <w:szCs w:val="20"/>
              </w:rPr>
              <w:t>.</w:t>
            </w:r>
          </w:p>
          <w:p w:rsidR="003D3AC2" w:rsidRDefault="003D3AC2" w:rsidP="003D3AC2">
            <w:pPr>
              <w:rPr>
                <w:b/>
                <w:sz w:val="20"/>
                <w:szCs w:val="20"/>
              </w:rPr>
            </w:pPr>
          </w:p>
          <w:p w:rsidR="00EA2CAD" w:rsidRPr="00EA2CAD" w:rsidRDefault="00EA2CAD" w:rsidP="003D3AC2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132497" w:rsidRPr="00132497" w:rsidRDefault="00132497" w:rsidP="00C4704F">
            <w:pPr>
              <w:rPr>
                <w:b/>
                <w:sz w:val="20"/>
                <w:szCs w:val="20"/>
              </w:rPr>
            </w:pPr>
            <w:r w:rsidRPr="00132497">
              <w:rPr>
                <w:b/>
                <w:sz w:val="20"/>
                <w:szCs w:val="20"/>
              </w:rPr>
              <w:t>ALT Business</w:t>
            </w:r>
          </w:p>
          <w:p w:rsidR="004C4CE7" w:rsidRPr="00C4704F" w:rsidRDefault="003D11A8" w:rsidP="00C4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Safeguarding review came back as outstanding.    </w:t>
            </w:r>
            <w:r w:rsidRPr="00683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:rsidR="004C4CE7" w:rsidRPr="00BD3192" w:rsidRDefault="004C4CE7" w:rsidP="0090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AD4" w:rsidRPr="00546252" w:rsidTr="009D0418">
        <w:trPr>
          <w:trHeight w:val="567"/>
          <w:jc w:val="center"/>
        </w:trPr>
        <w:tc>
          <w:tcPr>
            <w:tcW w:w="1129" w:type="dxa"/>
          </w:tcPr>
          <w:p w:rsidR="00851AD4" w:rsidRDefault="00851AD4" w:rsidP="003D3AC2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D11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132497" w:rsidRPr="00132497" w:rsidRDefault="00132497" w:rsidP="00132497">
            <w:pPr>
              <w:rPr>
                <w:b/>
                <w:sz w:val="20"/>
                <w:szCs w:val="20"/>
              </w:rPr>
            </w:pPr>
            <w:r w:rsidRPr="00132497">
              <w:rPr>
                <w:b/>
                <w:sz w:val="20"/>
                <w:szCs w:val="20"/>
              </w:rPr>
              <w:t>AOB</w:t>
            </w:r>
          </w:p>
          <w:p w:rsidR="00AF0C9D" w:rsidRDefault="00AF0C9D" w:rsidP="00414B91">
            <w:pPr>
              <w:pStyle w:val="ListParagraph"/>
              <w:numPr>
                <w:ilvl w:val="0"/>
                <w:numId w:val="12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 asked if up-to-date name badges and pictures could be provided.  GF to arrange for photographs to be taken at the next LGB meeting.</w:t>
            </w:r>
          </w:p>
          <w:p w:rsidR="00321684" w:rsidRPr="00AF0C9D" w:rsidRDefault="009F11EA" w:rsidP="00AF0C9D">
            <w:pPr>
              <w:pStyle w:val="ListParagraph"/>
              <w:numPr>
                <w:ilvl w:val="0"/>
                <w:numId w:val="12"/>
              </w:numPr>
              <w:ind w:left="31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improvement plan, in the style of </w:t>
            </w:r>
            <w:r w:rsidR="00677CB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discipline audit trail, for the next LGB meeting.</w:t>
            </w:r>
          </w:p>
        </w:tc>
        <w:tc>
          <w:tcPr>
            <w:tcW w:w="1393" w:type="dxa"/>
          </w:tcPr>
          <w:p w:rsidR="00851AD4" w:rsidRDefault="00851AD4" w:rsidP="00905C50">
            <w:pPr>
              <w:jc w:val="center"/>
              <w:rPr>
                <w:b/>
                <w:sz w:val="20"/>
                <w:szCs w:val="20"/>
              </w:rPr>
            </w:pPr>
          </w:p>
          <w:p w:rsidR="00AF0C9D" w:rsidRPr="00546252" w:rsidRDefault="00AF0C9D" w:rsidP="00905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Clerk</w:t>
            </w:r>
          </w:p>
        </w:tc>
      </w:tr>
      <w:tr w:rsidR="004C4CE7" w:rsidRPr="00546252" w:rsidTr="009D0418">
        <w:trPr>
          <w:trHeight w:val="567"/>
          <w:jc w:val="center"/>
        </w:trPr>
        <w:tc>
          <w:tcPr>
            <w:tcW w:w="1129" w:type="dxa"/>
          </w:tcPr>
          <w:p w:rsidR="004C4CE7" w:rsidRPr="003D3AC2" w:rsidRDefault="0012646C" w:rsidP="003D3AC2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851AD4">
              <w:rPr>
                <w:b/>
                <w:sz w:val="20"/>
                <w:szCs w:val="20"/>
              </w:rPr>
              <w:t>1</w:t>
            </w:r>
            <w:r w:rsidR="003D3A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4C4CE7" w:rsidRDefault="004C4CE7" w:rsidP="00933E98">
            <w:pPr>
              <w:rPr>
                <w:b/>
                <w:sz w:val="20"/>
                <w:szCs w:val="20"/>
              </w:rPr>
            </w:pPr>
            <w:r w:rsidRPr="00546252">
              <w:rPr>
                <w:b/>
                <w:sz w:val="20"/>
                <w:szCs w:val="20"/>
              </w:rPr>
              <w:t>Date of Next Meetings</w:t>
            </w:r>
          </w:p>
          <w:p w:rsidR="004C4CE7" w:rsidRPr="00AE769D" w:rsidRDefault="004C4CE7" w:rsidP="00933E98">
            <w:pPr>
              <w:rPr>
                <w:sz w:val="20"/>
                <w:szCs w:val="20"/>
              </w:rPr>
            </w:pPr>
            <w:r w:rsidRPr="00AE769D">
              <w:rPr>
                <w:sz w:val="20"/>
                <w:szCs w:val="20"/>
              </w:rPr>
              <w:t>Standards Group</w:t>
            </w:r>
            <w:r>
              <w:rPr>
                <w:sz w:val="20"/>
                <w:szCs w:val="20"/>
              </w:rPr>
              <w:t xml:space="preserve"> - TBC</w:t>
            </w:r>
          </w:p>
          <w:p w:rsidR="004C4CE7" w:rsidRDefault="00AF0C9D" w:rsidP="00A57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 – 05/07</w:t>
            </w:r>
            <w:r w:rsidR="00807ECB">
              <w:rPr>
                <w:sz w:val="20"/>
                <w:szCs w:val="20"/>
              </w:rPr>
              <w:t>/17</w:t>
            </w:r>
            <w:r w:rsidR="004C4CE7">
              <w:rPr>
                <w:sz w:val="20"/>
                <w:szCs w:val="20"/>
              </w:rPr>
              <w:t xml:space="preserve"> from 5pm</w:t>
            </w:r>
            <w:r w:rsidR="00EA2CAD">
              <w:rPr>
                <w:sz w:val="20"/>
                <w:szCs w:val="20"/>
              </w:rPr>
              <w:t xml:space="preserve"> in</w:t>
            </w:r>
            <w:r w:rsidR="007421A7">
              <w:rPr>
                <w:sz w:val="20"/>
                <w:szCs w:val="20"/>
              </w:rPr>
              <w:t xml:space="preserve"> the Atrium Meeting Room</w:t>
            </w:r>
          </w:p>
          <w:p w:rsidR="004C4CE7" w:rsidRPr="006C29A8" w:rsidRDefault="00807ECB" w:rsidP="00884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LGB – </w:t>
            </w:r>
            <w:r w:rsidR="00AF0C9D">
              <w:rPr>
                <w:sz w:val="20"/>
                <w:szCs w:val="20"/>
              </w:rPr>
              <w:t>19/07/17 at</w:t>
            </w:r>
            <w:r w:rsidR="00EA2CAD">
              <w:rPr>
                <w:sz w:val="20"/>
                <w:szCs w:val="20"/>
              </w:rPr>
              <w:t xml:space="preserve"> </w:t>
            </w:r>
            <w:r w:rsidR="004C4CE7">
              <w:rPr>
                <w:sz w:val="20"/>
                <w:szCs w:val="20"/>
              </w:rPr>
              <w:t>5pm</w:t>
            </w:r>
            <w:r w:rsidR="00EA2CAD">
              <w:rPr>
                <w:sz w:val="20"/>
                <w:szCs w:val="20"/>
              </w:rPr>
              <w:t xml:space="preserve"> in the HAPI Room</w:t>
            </w:r>
          </w:p>
        </w:tc>
        <w:tc>
          <w:tcPr>
            <w:tcW w:w="1393" w:type="dxa"/>
          </w:tcPr>
          <w:p w:rsidR="004C4CE7" w:rsidRPr="00546252" w:rsidRDefault="004C4CE7" w:rsidP="0090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418" w:rsidTr="009D0418">
        <w:trPr>
          <w:trHeight w:val="294"/>
          <w:jc w:val="center"/>
        </w:trPr>
        <w:tc>
          <w:tcPr>
            <w:tcW w:w="9893" w:type="dxa"/>
            <w:gridSpan w:val="4"/>
          </w:tcPr>
          <w:p w:rsidR="009D0418" w:rsidRPr="00546252" w:rsidRDefault="00AF0C9D" w:rsidP="00905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closed at 6.4</w:t>
            </w:r>
            <w:r w:rsidR="009F42CC">
              <w:rPr>
                <w:b/>
                <w:sz w:val="20"/>
                <w:szCs w:val="20"/>
              </w:rPr>
              <w:t>0</w:t>
            </w:r>
            <w:r w:rsidR="003E4275">
              <w:rPr>
                <w:b/>
                <w:sz w:val="20"/>
                <w:szCs w:val="20"/>
              </w:rPr>
              <w:t>pm</w:t>
            </w:r>
          </w:p>
        </w:tc>
      </w:tr>
    </w:tbl>
    <w:p w:rsidR="00DF37DA" w:rsidRPr="00F70589" w:rsidRDefault="00DF37DA" w:rsidP="00030A75">
      <w:pPr>
        <w:rPr>
          <w:b/>
          <w:sz w:val="36"/>
          <w:szCs w:val="36"/>
        </w:rPr>
      </w:pPr>
    </w:p>
    <w:sectPr w:rsidR="00DF37DA" w:rsidRPr="00F70589" w:rsidSect="00030A75">
      <w:headerReference w:type="default" r:id="rId9"/>
      <w:footerReference w:type="default" r:id="rId1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20" w:rsidRDefault="00EE1C20" w:rsidP="003C7453">
      <w:pPr>
        <w:spacing w:after="0" w:line="240" w:lineRule="auto"/>
      </w:pPr>
      <w:r>
        <w:separator/>
      </w:r>
    </w:p>
  </w:endnote>
  <w:endnote w:type="continuationSeparator" w:id="0">
    <w:p w:rsidR="00EE1C20" w:rsidRDefault="00EE1C20" w:rsidP="003C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7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C20" w:rsidRDefault="00EE1C20">
        <w:pPr>
          <w:pStyle w:val="Footer"/>
        </w:pPr>
        <w:r w:rsidRPr="007F1869">
          <w:rPr>
            <w:noProof/>
            <w:lang w:eastAsia="en-GB"/>
          </w:rPr>
          <w:drawing>
            <wp:anchor distT="0" distB="0" distL="114300" distR="114300" simplePos="0" relativeHeight="251657216" behindDoc="0" locked="0" layoutInCell="1" allowOverlap="1" wp14:anchorId="0DCE49B6" wp14:editId="3DEE9200">
              <wp:simplePos x="0" y="0"/>
              <wp:positionH relativeFrom="margin">
                <wp:align>right</wp:align>
              </wp:positionH>
              <wp:positionV relativeFrom="paragraph">
                <wp:posOffset>148590</wp:posOffset>
              </wp:positionV>
              <wp:extent cx="2453005" cy="455930"/>
              <wp:effectExtent l="0" t="0" r="4445" b="1270"/>
              <wp:wrapThrough wrapText="bothSides">
                <wp:wrapPolygon edited="0">
                  <wp:start x="0" y="0"/>
                  <wp:lineTo x="0" y="20758"/>
                  <wp:lineTo x="21471" y="20758"/>
                  <wp:lineTo x="21471" y="0"/>
                  <wp:lineTo x="0" y="0"/>
                </wp:wrapPolygon>
              </wp:wrapThrough>
              <wp:docPr id="2" name="Picture 2" descr="\\nwccbsfvfs001\StaffDocs\KReeson\Pictures\altaca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nwccbsfvfs001\StaffDocs\KReeson\Pictures\altaca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00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73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signed:</w:t>
        </w:r>
      </w:p>
    </w:sdtContent>
  </w:sdt>
  <w:p w:rsidR="00EE1C20" w:rsidRDefault="00EE1C20" w:rsidP="007F1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20" w:rsidRDefault="00EE1C20" w:rsidP="003C7453">
      <w:pPr>
        <w:spacing w:after="0" w:line="240" w:lineRule="auto"/>
      </w:pPr>
      <w:r>
        <w:separator/>
      </w:r>
    </w:p>
  </w:footnote>
  <w:footnote w:type="continuationSeparator" w:id="0">
    <w:p w:rsidR="00EE1C20" w:rsidRDefault="00EE1C20" w:rsidP="003C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C20" w:rsidRDefault="00EE1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018"/>
    <w:multiLevelType w:val="hybridMultilevel"/>
    <w:tmpl w:val="7100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1E3"/>
    <w:multiLevelType w:val="hybridMultilevel"/>
    <w:tmpl w:val="125A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7032"/>
    <w:multiLevelType w:val="hybridMultilevel"/>
    <w:tmpl w:val="035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4D63"/>
    <w:multiLevelType w:val="hybridMultilevel"/>
    <w:tmpl w:val="367E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1EB"/>
    <w:multiLevelType w:val="hybridMultilevel"/>
    <w:tmpl w:val="DD8E1BA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241B6104"/>
    <w:multiLevelType w:val="hybridMultilevel"/>
    <w:tmpl w:val="43B0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574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D03BDE"/>
    <w:multiLevelType w:val="hybridMultilevel"/>
    <w:tmpl w:val="0A1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4EF0"/>
    <w:multiLevelType w:val="hybridMultilevel"/>
    <w:tmpl w:val="3D9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0B2B"/>
    <w:multiLevelType w:val="hybridMultilevel"/>
    <w:tmpl w:val="584A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5C31"/>
    <w:multiLevelType w:val="hybridMultilevel"/>
    <w:tmpl w:val="297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B70E6"/>
    <w:multiLevelType w:val="hybridMultilevel"/>
    <w:tmpl w:val="D9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B09B1"/>
    <w:multiLevelType w:val="hybridMultilevel"/>
    <w:tmpl w:val="D988D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0A7F13"/>
    <w:multiLevelType w:val="hybridMultilevel"/>
    <w:tmpl w:val="A836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305DD"/>
    <w:multiLevelType w:val="hybridMultilevel"/>
    <w:tmpl w:val="5C406C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82E86"/>
    <w:multiLevelType w:val="hybridMultilevel"/>
    <w:tmpl w:val="128004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75A17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A82D42"/>
    <w:multiLevelType w:val="hybridMultilevel"/>
    <w:tmpl w:val="E41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845E1"/>
    <w:multiLevelType w:val="hybridMultilevel"/>
    <w:tmpl w:val="22A46C5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7"/>
  </w:num>
  <w:num w:numId="8">
    <w:abstractNumId w:val="8"/>
  </w:num>
  <w:num w:numId="9">
    <w:abstractNumId w:val="18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formatting="1" w:enforcement="0"/>
  <w:defaultTabStop w:val="720"/>
  <w:characterSpacingControl w:val="doNotCompress"/>
  <w:hdrShapeDefaults>
    <o:shapedefaults v:ext="edit" spidmax="20481">
      <o:colormru v:ext="edit" colors="#f9f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1"/>
    <w:rsid w:val="000019B7"/>
    <w:rsid w:val="00021855"/>
    <w:rsid w:val="00022089"/>
    <w:rsid w:val="00022F76"/>
    <w:rsid w:val="00030A75"/>
    <w:rsid w:val="00030D5E"/>
    <w:rsid w:val="00041254"/>
    <w:rsid w:val="00043F56"/>
    <w:rsid w:val="000551C0"/>
    <w:rsid w:val="00061E9E"/>
    <w:rsid w:val="00062C79"/>
    <w:rsid w:val="00072CA7"/>
    <w:rsid w:val="00076647"/>
    <w:rsid w:val="000866E0"/>
    <w:rsid w:val="00087BC8"/>
    <w:rsid w:val="000927E6"/>
    <w:rsid w:val="0009573B"/>
    <w:rsid w:val="000A7CC1"/>
    <w:rsid w:val="000C0382"/>
    <w:rsid w:val="000C3994"/>
    <w:rsid w:val="000D2386"/>
    <w:rsid w:val="000E1795"/>
    <w:rsid w:val="000E38D6"/>
    <w:rsid w:val="000E6396"/>
    <w:rsid w:val="000E76E6"/>
    <w:rsid w:val="000F1EDF"/>
    <w:rsid w:val="000F46C8"/>
    <w:rsid w:val="00103C48"/>
    <w:rsid w:val="001074E8"/>
    <w:rsid w:val="001176C0"/>
    <w:rsid w:val="0012646C"/>
    <w:rsid w:val="00131F91"/>
    <w:rsid w:val="00132497"/>
    <w:rsid w:val="00135A74"/>
    <w:rsid w:val="0014257E"/>
    <w:rsid w:val="0014377F"/>
    <w:rsid w:val="001544BB"/>
    <w:rsid w:val="00161A41"/>
    <w:rsid w:val="00167CD6"/>
    <w:rsid w:val="001753ED"/>
    <w:rsid w:val="00183AAC"/>
    <w:rsid w:val="00183CDD"/>
    <w:rsid w:val="00185BCC"/>
    <w:rsid w:val="00186056"/>
    <w:rsid w:val="001925C3"/>
    <w:rsid w:val="00196474"/>
    <w:rsid w:val="001B7343"/>
    <w:rsid w:val="001C286E"/>
    <w:rsid w:val="001C3344"/>
    <w:rsid w:val="001D243D"/>
    <w:rsid w:val="001D7B3E"/>
    <w:rsid w:val="001E3217"/>
    <w:rsid w:val="001E5C5E"/>
    <w:rsid w:val="001F2FA4"/>
    <w:rsid w:val="002000B5"/>
    <w:rsid w:val="00212433"/>
    <w:rsid w:val="00215A72"/>
    <w:rsid w:val="0022620A"/>
    <w:rsid w:val="00231AB6"/>
    <w:rsid w:val="00232D39"/>
    <w:rsid w:val="00243ABC"/>
    <w:rsid w:val="00246C59"/>
    <w:rsid w:val="00251DEE"/>
    <w:rsid w:val="00252A7B"/>
    <w:rsid w:val="0025695C"/>
    <w:rsid w:val="002609F3"/>
    <w:rsid w:val="00277620"/>
    <w:rsid w:val="0028198F"/>
    <w:rsid w:val="00285541"/>
    <w:rsid w:val="00297F59"/>
    <w:rsid w:val="002B2621"/>
    <w:rsid w:val="002B4106"/>
    <w:rsid w:val="002F2623"/>
    <w:rsid w:val="002F7285"/>
    <w:rsid w:val="003026FB"/>
    <w:rsid w:val="00310FF3"/>
    <w:rsid w:val="003139B6"/>
    <w:rsid w:val="00314F86"/>
    <w:rsid w:val="0031668C"/>
    <w:rsid w:val="00321684"/>
    <w:rsid w:val="00321FB2"/>
    <w:rsid w:val="00330312"/>
    <w:rsid w:val="00334998"/>
    <w:rsid w:val="003357B2"/>
    <w:rsid w:val="0033723F"/>
    <w:rsid w:val="003401A5"/>
    <w:rsid w:val="0034168E"/>
    <w:rsid w:val="00354956"/>
    <w:rsid w:val="00371F4A"/>
    <w:rsid w:val="00372EDD"/>
    <w:rsid w:val="00381530"/>
    <w:rsid w:val="00386B0A"/>
    <w:rsid w:val="00396480"/>
    <w:rsid w:val="003A2AD2"/>
    <w:rsid w:val="003B612F"/>
    <w:rsid w:val="003C7453"/>
    <w:rsid w:val="003D11A8"/>
    <w:rsid w:val="003D2718"/>
    <w:rsid w:val="003D3AC2"/>
    <w:rsid w:val="003D5E75"/>
    <w:rsid w:val="003D7B22"/>
    <w:rsid w:val="003E4275"/>
    <w:rsid w:val="003F3AC0"/>
    <w:rsid w:val="00412B5A"/>
    <w:rsid w:val="00414B91"/>
    <w:rsid w:val="004173B8"/>
    <w:rsid w:val="0044512A"/>
    <w:rsid w:val="00463C24"/>
    <w:rsid w:val="004859B4"/>
    <w:rsid w:val="00495F75"/>
    <w:rsid w:val="004B026B"/>
    <w:rsid w:val="004B12B0"/>
    <w:rsid w:val="004B4EB5"/>
    <w:rsid w:val="004C0E04"/>
    <w:rsid w:val="004C1628"/>
    <w:rsid w:val="004C4CE7"/>
    <w:rsid w:val="004D162C"/>
    <w:rsid w:val="004D4A79"/>
    <w:rsid w:val="004D6B5E"/>
    <w:rsid w:val="004D7EEC"/>
    <w:rsid w:val="004F31B8"/>
    <w:rsid w:val="004F5862"/>
    <w:rsid w:val="004F60B5"/>
    <w:rsid w:val="00500ACC"/>
    <w:rsid w:val="00501E7D"/>
    <w:rsid w:val="005066F5"/>
    <w:rsid w:val="00507A9A"/>
    <w:rsid w:val="0051038A"/>
    <w:rsid w:val="00522BD7"/>
    <w:rsid w:val="00533CF5"/>
    <w:rsid w:val="00534029"/>
    <w:rsid w:val="00540A0C"/>
    <w:rsid w:val="00542261"/>
    <w:rsid w:val="00546252"/>
    <w:rsid w:val="00550345"/>
    <w:rsid w:val="00551E00"/>
    <w:rsid w:val="00552E48"/>
    <w:rsid w:val="00572CF8"/>
    <w:rsid w:val="00582A67"/>
    <w:rsid w:val="0058364F"/>
    <w:rsid w:val="00584783"/>
    <w:rsid w:val="00591DEE"/>
    <w:rsid w:val="00592FC1"/>
    <w:rsid w:val="005A61D3"/>
    <w:rsid w:val="005A6F3D"/>
    <w:rsid w:val="005B0569"/>
    <w:rsid w:val="005B6B0C"/>
    <w:rsid w:val="005C3FFF"/>
    <w:rsid w:val="005C68FD"/>
    <w:rsid w:val="005C79BC"/>
    <w:rsid w:val="005D691C"/>
    <w:rsid w:val="005D7E3D"/>
    <w:rsid w:val="005E7B3F"/>
    <w:rsid w:val="006107D1"/>
    <w:rsid w:val="006172DD"/>
    <w:rsid w:val="006211BE"/>
    <w:rsid w:val="00637BEF"/>
    <w:rsid w:val="00640344"/>
    <w:rsid w:val="00643F3C"/>
    <w:rsid w:val="00646A4B"/>
    <w:rsid w:val="00655287"/>
    <w:rsid w:val="00657728"/>
    <w:rsid w:val="00662A4B"/>
    <w:rsid w:val="00664DAE"/>
    <w:rsid w:val="006704A6"/>
    <w:rsid w:val="00670B91"/>
    <w:rsid w:val="006751D4"/>
    <w:rsid w:val="00677CB9"/>
    <w:rsid w:val="0068330E"/>
    <w:rsid w:val="00690259"/>
    <w:rsid w:val="0069089E"/>
    <w:rsid w:val="00690D5E"/>
    <w:rsid w:val="006910BA"/>
    <w:rsid w:val="00696664"/>
    <w:rsid w:val="0069788E"/>
    <w:rsid w:val="006A29BB"/>
    <w:rsid w:val="006B312C"/>
    <w:rsid w:val="006B60A7"/>
    <w:rsid w:val="006B661D"/>
    <w:rsid w:val="006C128B"/>
    <w:rsid w:val="006C29A8"/>
    <w:rsid w:val="006C5EED"/>
    <w:rsid w:val="006C7002"/>
    <w:rsid w:val="006C7CA5"/>
    <w:rsid w:val="006D18EE"/>
    <w:rsid w:val="006D6042"/>
    <w:rsid w:val="006E13D4"/>
    <w:rsid w:val="006F0542"/>
    <w:rsid w:val="006F5D13"/>
    <w:rsid w:val="00702CA9"/>
    <w:rsid w:val="007038A7"/>
    <w:rsid w:val="007117CC"/>
    <w:rsid w:val="00712987"/>
    <w:rsid w:val="00717D1D"/>
    <w:rsid w:val="00724FD7"/>
    <w:rsid w:val="007272F7"/>
    <w:rsid w:val="007326C4"/>
    <w:rsid w:val="0074012F"/>
    <w:rsid w:val="007421A7"/>
    <w:rsid w:val="00744877"/>
    <w:rsid w:val="00746F84"/>
    <w:rsid w:val="007533B3"/>
    <w:rsid w:val="00754BF3"/>
    <w:rsid w:val="007767EE"/>
    <w:rsid w:val="0079536A"/>
    <w:rsid w:val="007968E3"/>
    <w:rsid w:val="007A45D4"/>
    <w:rsid w:val="007C0AE6"/>
    <w:rsid w:val="007C36E0"/>
    <w:rsid w:val="007C47B4"/>
    <w:rsid w:val="007F1869"/>
    <w:rsid w:val="00806814"/>
    <w:rsid w:val="00807ECB"/>
    <w:rsid w:val="00812D55"/>
    <w:rsid w:val="0082592E"/>
    <w:rsid w:val="00830E14"/>
    <w:rsid w:val="008430F5"/>
    <w:rsid w:val="00851060"/>
    <w:rsid w:val="00851AD4"/>
    <w:rsid w:val="00855988"/>
    <w:rsid w:val="008619F8"/>
    <w:rsid w:val="0086349D"/>
    <w:rsid w:val="00865163"/>
    <w:rsid w:val="00875570"/>
    <w:rsid w:val="00876301"/>
    <w:rsid w:val="00877A09"/>
    <w:rsid w:val="008824AA"/>
    <w:rsid w:val="00884D82"/>
    <w:rsid w:val="00886817"/>
    <w:rsid w:val="00891DED"/>
    <w:rsid w:val="00895473"/>
    <w:rsid w:val="00896614"/>
    <w:rsid w:val="008A4663"/>
    <w:rsid w:val="008A4C4E"/>
    <w:rsid w:val="008A76A3"/>
    <w:rsid w:val="008D0377"/>
    <w:rsid w:val="008D1AD2"/>
    <w:rsid w:val="008E1671"/>
    <w:rsid w:val="008E28CF"/>
    <w:rsid w:val="008F3DCD"/>
    <w:rsid w:val="00905C50"/>
    <w:rsid w:val="00907146"/>
    <w:rsid w:val="009171D5"/>
    <w:rsid w:val="0092130A"/>
    <w:rsid w:val="0092680C"/>
    <w:rsid w:val="00933E98"/>
    <w:rsid w:val="00937392"/>
    <w:rsid w:val="00937880"/>
    <w:rsid w:val="0097071B"/>
    <w:rsid w:val="009727FB"/>
    <w:rsid w:val="00984BC2"/>
    <w:rsid w:val="0098789F"/>
    <w:rsid w:val="00990CED"/>
    <w:rsid w:val="00991DD2"/>
    <w:rsid w:val="009B147A"/>
    <w:rsid w:val="009B2E14"/>
    <w:rsid w:val="009B4921"/>
    <w:rsid w:val="009C00F1"/>
    <w:rsid w:val="009C1502"/>
    <w:rsid w:val="009C3677"/>
    <w:rsid w:val="009C4C49"/>
    <w:rsid w:val="009C74DE"/>
    <w:rsid w:val="009D0418"/>
    <w:rsid w:val="009D27EF"/>
    <w:rsid w:val="009E4FDD"/>
    <w:rsid w:val="009E76F2"/>
    <w:rsid w:val="009F11EA"/>
    <w:rsid w:val="009F42CC"/>
    <w:rsid w:val="009F6516"/>
    <w:rsid w:val="00A02910"/>
    <w:rsid w:val="00A070C8"/>
    <w:rsid w:val="00A07614"/>
    <w:rsid w:val="00A11554"/>
    <w:rsid w:val="00A123D8"/>
    <w:rsid w:val="00A123E6"/>
    <w:rsid w:val="00A13614"/>
    <w:rsid w:val="00A30EF9"/>
    <w:rsid w:val="00A349A7"/>
    <w:rsid w:val="00A35D46"/>
    <w:rsid w:val="00A36341"/>
    <w:rsid w:val="00A40FFC"/>
    <w:rsid w:val="00A44C88"/>
    <w:rsid w:val="00A57513"/>
    <w:rsid w:val="00A57E53"/>
    <w:rsid w:val="00A6607A"/>
    <w:rsid w:val="00A6784B"/>
    <w:rsid w:val="00A72F00"/>
    <w:rsid w:val="00A823D6"/>
    <w:rsid w:val="00A86940"/>
    <w:rsid w:val="00A87CC3"/>
    <w:rsid w:val="00A92342"/>
    <w:rsid w:val="00A92A17"/>
    <w:rsid w:val="00A95700"/>
    <w:rsid w:val="00AB2863"/>
    <w:rsid w:val="00AD3D01"/>
    <w:rsid w:val="00AD6E77"/>
    <w:rsid w:val="00AE2939"/>
    <w:rsid w:val="00AE769D"/>
    <w:rsid w:val="00AF0C9D"/>
    <w:rsid w:val="00AF1DC2"/>
    <w:rsid w:val="00AF524A"/>
    <w:rsid w:val="00B033AB"/>
    <w:rsid w:val="00B07598"/>
    <w:rsid w:val="00B1121B"/>
    <w:rsid w:val="00B13F18"/>
    <w:rsid w:val="00B21859"/>
    <w:rsid w:val="00B27A08"/>
    <w:rsid w:val="00B30481"/>
    <w:rsid w:val="00B340A0"/>
    <w:rsid w:val="00B37442"/>
    <w:rsid w:val="00B51CB1"/>
    <w:rsid w:val="00B576B1"/>
    <w:rsid w:val="00B61EEF"/>
    <w:rsid w:val="00B63196"/>
    <w:rsid w:val="00B64D72"/>
    <w:rsid w:val="00B72671"/>
    <w:rsid w:val="00B75415"/>
    <w:rsid w:val="00B8168C"/>
    <w:rsid w:val="00B83CF2"/>
    <w:rsid w:val="00B90483"/>
    <w:rsid w:val="00BA7A05"/>
    <w:rsid w:val="00BB1DA3"/>
    <w:rsid w:val="00BC01E1"/>
    <w:rsid w:val="00BC3027"/>
    <w:rsid w:val="00BC62D6"/>
    <w:rsid w:val="00BD3192"/>
    <w:rsid w:val="00BD41C2"/>
    <w:rsid w:val="00BD50C4"/>
    <w:rsid w:val="00BE76A4"/>
    <w:rsid w:val="00BF3613"/>
    <w:rsid w:val="00BF3BE2"/>
    <w:rsid w:val="00C009C3"/>
    <w:rsid w:val="00C0481E"/>
    <w:rsid w:val="00C11E62"/>
    <w:rsid w:val="00C20F0C"/>
    <w:rsid w:val="00C238EC"/>
    <w:rsid w:val="00C30F73"/>
    <w:rsid w:val="00C36314"/>
    <w:rsid w:val="00C41564"/>
    <w:rsid w:val="00C467C3"/>
    <w:rsid w:val="00C4704F"/>
    <w:rsid w:val="00C52DBA"/>
    <w:rsid w:val="00C6062B"/>
    <w:rsid w:val="00C60C92"/>
    <w:rsid w:val="00C627AA"/>
    <w:rsid w:val="00C631A1"/>
    <w:rsid w:val="00C63E3A"/>
    <w:rsid w:val="00C64ED2"/>
    <w:rsid w:val="00C66790"/>
    <w:rsid w:val="00C700D3"/>
    <w:rsid w:val="00C75D2B"/>
    <w:rsid w:val="00C8294B"/>
    <w:rsid w:val="00C9312B"/>
    <w:rsid w:val="00CA02AB"/>
    <w:rsid w:val="00CA212B"/>
    <w:rsid w:val="00CA4FD5"/>
    <w:rsid w:val="00CA5AEF"/>
    <w:rsid w:val="00CA7C48"/>
    <w:rsid w:val="00CB3D22"/>
    <w:rsid w:val="00CB4052"/>
    <w:rsid w:val="00CC69BF"/>
    <w:rsid w:val="00CD7EBE"/>
    <w:rsid w:val="00CE2364"/>
    <w:rsid w:val="00CE6E70"/>
    <w:rsid w:val="00CF7B57"/>
    <w:rsid w:val="00D02BCF"/>
    <w:rsid w:val="00D03325"/>
    <w:rsid w:val="00D06803"/>
    <w:rsid w:val="00D131F5"/>
    <w:rsid w:val="00D2428D"/>
    <w:rsid w:val="00D26082"/>
    <w:rsid w:val="00D3487D"/>
    <w:rsid w:val="00D51947"/>
    <w:rsid w:val="00D53266"/>
    <w:rsid w:val="00D56E46"/>
    <w:rsid w:val="00D5723E"/>
    <w:rsid w:val="00D57738"/>
    <w:rsid w:val="00D76645"/>
    <w:rsid w:val="00D77321"/>
    <w:rsid w:val="00D869FD"/>
    <w:rsid w:val="00DB16B6"/>
    <w:rsid w:val="00DB6AFF"/>
    <w:rsid w:val="00DC2EBB"/>
    <w:rsid w:val="00DC4B5F"/>
    <w:rsid w:val="00DD45E0"/>
    <w:rsid w:val="00DD5E3E"/>
    <w:rsid w:val="00DE10C9"/>
    <w:rsid w:val="00DE32BB"/>
    <w:rsid w:val="00DE5C9D"/>
    <w:rsid w:val="00DF168A"/>
    <w:rsid w:val="00DF37DA"/>
    <w:rsid w:val="00DF4465"/>
    <w:rsid w:val="00DF5C20"/>
    <w:rsid w:val="00E0018C"/>
    <w:rsid w:val="00E04D9D"/>
    <w:rsid w:val="00E0658C"/>
    <w:rsid w:val="00E12B6F"/>
    <w:rsid w:val="00E214E6"/>
    <w:rsid w:val="00E270A3"/>
    <w:rsid w:val="00E3032B"/>
    <w:rsid w:val="00E34CA8"/>
    <w:rsid w:val="00E40207"/>
    <w:rsid w:val="00E40930"/>
    <w:rsid w:val="00E51CA8"/>
    <w:rsid w:val="00E548F9"/>
    <w:rsid w:val="00E55392"/>
    <w:rsid w:val="00E701EC"/>
    <w:rsid w:val="00E715F1"/>
    <w:rsid w:val="00EA2CAD"/>
    <w:rsid w:val="00EA64B0"/>
    <w:rsid w:val="00EB4188"/>
    <w:rsid w:val="00EC09B9"/>
    <w:rsid w:val="00ED5030"/>
    <w:rsid w:val="00EE1C20"/>
    <w:rsid w:val="00EE5817"/>
    <w:rsid w:val="00F04537"/>
    <w:rsid w:val="00F10EB7"/>
    <w:rsid w:val="00F270C1"/>
    <w:rsid w:val="00F36D39"/>
    <w:rsid w:val="00F371CC"/>
    <w:rsid w:val="00F40DCE"/>
    <w:rsid w:val="00F44E51"/>
    <w:rsid w:val="00F51796"/>
    <w:rsid w:val="00F54195"/>
    <w:rsid w:val="00F56089"/>
    <w:rsid w:val="00F5633E"/>
    <w:rsid w:val="00F6071A"/>
    <w:rsid w:val="00F70589"/>
    <w:rsid w:val="00F74694"/>
    <w:rsid w:val="00F74A79"/>
    <w:rsid w:val="00F74ADD"/>
    <w:rsid w:val="00F84EBB"/>
    <w:rsid w:val="00F90F70"/>
    <w:rsid w:val="00F96271"/>
    <w:rsid w:val="00FA3696"/>
    <w:rsid w:val="00FA7BF1"/>
    <w:rsid w:val="00FB074F"/>
    <w:rsid w:val="00FB1613"/>
    <w:rsid w:val="00FB4AD0"/>
    <w:rsid w:val="00FB631E"/>
    <w:rsid w:val="00FC0FF4"/>
    <w:rsid w:val="00FC2F06"/>
    <w:rsid w:val="00FD7EFA"/>
    <w:rsid w:val="00FE2181"/>
    <w:rsid w:val="00FF13B2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9f,#fcf"/>
    </o:shapedefaults>
    <o:shapelayout v:ext="edit">
      <o:idmap v:ext="edit" data="1"/>
    </o:shapelayout>
  </w:shapeDefaults>
  <w:decimalSymbol w:val="."/>
  <w:listSeparator w:val=","/>
  <w14:docId w14:val="72EDBD07"/>
  <w15:docId w15:val="{55926C61-D57E-490D-8471-54329D9D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89"/>
    <w:pPr>
      <w:ind w:left="720"/>
      <w:contextualSpacing/>
    </w:pPr>
  </w:style>
  <w:style w:type="table" w:styleId="TableGrid">
    <w:name w:val="Table Grid"/>
    <w:basedOn w:val="TableNormal"/>
    <w:uiPriority w:val="39"/>
    <w:rsid w:val="0073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53"/>
  </w:style>
  <w:style w:type="paragraph" w:styleId="Footer">
    <w:name w:val="footer"/>
    <w:basedOn w:val="Normal"/>
    <w:link w:val="FooterChar"/>
    <w:uiPriority w:val="99"/>
    <w:unhideWhenUsed/>
    <w:rsid w:val="003C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453"/>
  </w:style>
  <w:style w:type="character" w:styleId="Hyperlink">
    <w:name w:val="Hyperlink"/>
    <w:basedOn w:val="DefaultParagraphFont"/>
    <w:uiPriority w:val="99"/>
    <w:unhideWhenUsed/>
    <w:rsid w:val="004D4A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A7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95700"/>
  </w:style>
  <w:style w:type="paragraph" w:styleId="NormalWeb">
    <w:name w:val="Normal (Web)"/>
    <w:basedOn w:val="Normal"/>
    <w:uiPriority w:val="99"/>
    <w:unhideWhenUsed/>
    <w:rsid w:val="00BC62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4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E9F8-A114-4F30-932A-BA053D4C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County Council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Reeson</dc:creator>
  <cp:lastModifiedBy>Gillian Fulcher</cp:lastModifiedBy>
  <cp:revision>2</cp:revision>
  <cp:lastPrinted>2017-03-29T06:16:00Z</cp:lastPrinted>
  <dcterms:created xsi:type="dcterms:W3CDTF">2017-10-03T15:09:00Z</dcterms:created>
  <dcterms:modified xsi:type="dcterms:W3CDTF">2017-10-03T15:09:00Z</dcterms:modified>
</cp:coreProperties>
</file>