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E9" w:rsidRPr="00FF3BB4" w:rsidRDefault="00757AE9" w:rsidP="00757AE9">
      <w:pPr>
        <w:jc w:val="center"/>
        <w:rPr>
          <w:b/>
          <w:color w:val="548DD4" w:themeColor="text2" w:themeTint="99"/>
          <w:sz w:val="44"/>
          <w:szCs w:val="44"/>
        </w:rPr>
      </w:pPr>
      <w:r w:rsidRPr="00FF3BB4">
        <w:rPr>
          <w:b/>
          <w:color w:val="548DD4" w:themeColor="text2" w:themeTint="99"/>
          <w:sz w:val="44"/>
          <w:szCs w:val="44"/>
        </w:rPr>
        <w:t>ACTIVE LEARNING TRUST</w:t>
      </w:r>
    </w:p>
    <w:p w:rsidR="0091487C" w:rsidRPr="00EE61EC" w:rsidRDefault="00EE61EC" w:rsidP="00177882">
      <w:pPr>
        <w:jc w:val="center"/>
        <w:rPr>
          <w:b/>
          <w:sz w:val="32"/>
          <w:szCs w:val="32"/>
        </w:rPr>
      </w:pPr>
      <w:r w:rsidRPr="00EE61EC">
        <w:rPr>
          <w:b/>
          <w:sz w:val="32"/>
          <w:szCs w:val="32"/>
        </w:rPr>
        <w:t xml:space="preserve">PUBLIC SECTOR REPORTING DUTY.  </w:t>
      </w:r>
      <w:r w:rsidR="00C8082E" w:rsidRPr="00EE61EC">
        <w:rPr>
          <w:b/>
          <w:sz w:val="32"/>
          <w:szCs w:val="32"/>
        </w:rPr>
        <w:t>STAFF PROFILE MONITORING</w:t>
      </w:r>
      <w:r w:rsidR="00757AE9" w:rsidRPr="00EE61EC">
        <w:rPr>
          <w:b/>
          <w:sz w:val="32"/>
          <w:szCs w:val="32"/>
        </w:rPr>
        <w:t xml:space="preserve"> </w:t>
      </w:r>
      <w:r w:rsidR="006D1343" w:rsidRPr="00EE61EC">
        <w:rPr>
          <w:b/>
          <w:sz w:val="32"/>
          <w:szCs w:val="32"/>
        </w:rPr>
        <w:t>SEPTEMBER</w:t>
      </w:r>
      <w:r w:rsidR="0091487C" w:rsidRPr="00EE61EC">
        <w:rPr>
          <w:b/>
          <w:sz w:val="32"/>
          <w:szCs w:val="32"/>
        </w:rPr>
        <w:t xml:space="preserve"> 2016</w:t>
      </w:r>
      <w:r w:rsidRPr="00EE61EC">
        <w:rPr>
          <w:b/>
          <w:sz w:val="32"/>
          <w:szCs w:val="32"/>
        </w:rPr>
        <w:t>.</w:t>
      </w:r>
    </w:p>
    <w:p w:rsidR="00EC33A1" w:rsidRPr="00B00E24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B00E24">
        <w:rPr>
          <w:b/>
          <w:color w:val="548DD4" w:themeColor="text2" w:themeTint="99"/>
          <w:sz w:val="28"/>
          <w:szCs w:val="28"/>
        </w:rPr>
        <w:t>Employee Data</w:t>
      </w:r>
    </w:p>
    <w:p w:rsidR="00C8082E" w:rsidRPr="00C8082E" w:rsidRDefault="00C8082E" w:rsidP="00BA7CFC">
      <w:pPr>
        <w:rPr>
          <w:b/>
          <w:sz w:val="24"/>
          <w:szCs w:val="24"/>
        </w:rPr>
      </w:pPr>
      <w:r w:rsidRPr="00C8082E">
        <w:rPr>
          <w:b/>
          <w:sz w:val="24"/>
          <w:szCs w:val="24"/>
        </w:rPr>
        <w:tab/>
      </w:r>
      <w:r w:rsidRPr="00C8082E">
        <w:rPr>
          <w:b/>
          <w:sz w:val="24"/>
          <w:szCs w:val="24"/>
        </w:rPr>
        <w:tab/>
      </w:r>
      <w:r w:rsidRPr="00C8082E">
        <w:rPr>
          <w:b/>
          <w:sz w:val="24"/>
          <w:szCs w:val="24"/>
        </w:rPr>
        <w:tab/>
      </w:r>
      <w:r w:rsidRPr="00C8082E">
        <w:rPr>
          <w:b/>
          <w:sz w:val="24"/>
          <w:szCs w:val="24"/>
        </w:rPr>
        <w:tab/>
        <w:t>Full Time</w:t>
      </w:r>
      <w:r w:rsidRPr="00C8082E">
        <w:rPr>
          <w:b/>
          <w:sz w:val="24"/>
          <w:szCs w:val="24"/>
        </w:rPr>
        <w:tab/>
      </w:r>
      <w:r w:rsidRPr="00C8082E">
        <w:rPr>
          <w:b/>
          <w:sz w:val="24"/>
          <w:szCs w:val="24"/>
        </w:rPr>
        <w:tab/>
      </w:r>
      <w:r w:rsidRPr="00C8082E">
        <w:rPr>
          <w:b/>
          <w:sz w:val="24"/>
          <w:szCs w:val="24"/>
        </w:rPr>
        <w:tab/>
        <w:t>Part Time</w:t>
      </w:r>
      <w:r w:rsidR="006D1343">
        <w:rPr>
          <w:b/>
          <w:sz w:val="24"/>
          <w:szCs w:val="24"/>
        </w:rPr>
        <w:tab/>
      </w:r>
      <w:r w:rsidR="006D1343">
        <w:rPr>
          <w:b/>
          <w:sz w:val="24"/>
          <w:szCs w:val="24"/>
        </w:rPr>
        <w:tab/>
        <w:t>Total</w:t>
      </w:r>
    </w:p>
    <w:p w:rsidR="00EC33A1" w:rsidRPr="00EC33A1" w:rsidRDefault="00EC33A1" w:rsidP="00BA7CFC">
      <w:pPr>
        <w:rPr>
          <w:b/>
          <w:sz w:val="24"/>
          <w:szCs w:val="24"/>
        </w:rPr>
      </w:pPr>
      <w:r w:rsidRPr="00EC33A1">
        <w:rPr>
          <w:b/>
          <w:sz w:val="24"/>
          <w:szCs w:val="24"/>
        </w:rPr>
        <w:t xml:space="preserve"> Males</w:t>
      </w:r>
      <w:r w:rsidRPr="00EC33A1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  <w:t>11</w:t>
      </w:r>
      <w:r w:rsidR="00145811">
        <w:rPr>
          <w:b/>
          <w:sz w:val="24"/>
          <w:szCs w:val="24"/>
        </w:rPr>
        <w:t>5</w:t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  <w:t>5</w:t>
      </w:r>
      <w:r w:rsidR="006D1343">
        <w:rPr>
          <w:b/>
          <w:sz w:val="24"/>
          <w:szCs w:val="24"/>
        </w:rPr>
        <w:t>3</w:t>
      </w:r>
      <w:r w:rsidR="006D1343">
        <w:rPr>
          <w:b/>
          <w:sz w:val="24"/>
          <w:szCs w:val="24"/>
        </w:rPr>
        <w:tab/>
      </w:r>
      <w:r w:rsidR="006D1343">
        <w:rPr>
          <w:b/>
          <w:sz w:val="24"/>
          <w:szCs w:val="24"/>
        </w:rPr>
        <w:tab/>
      </w:r>
      <w:r w:rsidR="006D1343">
        <w:rPr>
          <w:b/>
          <w:sz w:val="24"/>
          <w:szCs w:val="24"/>
        </w:rPr>
        <w:tab/>
        <w:t xml:space="preserve"> 168</w:t>
      </w:r>
      <w:r w:rsidRPr="00EC33A1">
        <w:rPr>
          <w:b/>
          <w:sz w:val="24"/>
          <w:szCs w:val="24"/>
        </w:rPr>
        <w:tab/>
      </w:r>
    </w:p>
    <w:p w:rsidR="00EC33A1" w:rsidRPr="00EC33A1" w:rsidRDefault="00EC33A1" w:rsidP="00BA7CFC">
      <w:pPr>
        <w:rPr>
          <w:b/>
          <w:sz w:val="24"/>
          <w:szCs w:val="24"/>
        </w:rPr>
      </w:pPr>
      <w:r w:rsidRPr="00EC33A1">
        <w:rPr>
          <w:b/>
          <w:sz w:val="24"/>
          <w:szCs w:val="24"/>
        </w:rPr>
        <w:t>Females</w:t>
      </w:r>
      <w:r w:rsidR="00145811">
        <w:rPr>
          <w:b/>
          <w:sz w:val="24"/>
          <w:szCs w:val="24"/>
        </w:rPr>
        <w:tab/>
      </w:r>
      <w:r w:rsidR="00145811">
        <w:rPr>
          <w:b/>
          <w:sz w:val="24"/>
          <w:szCs w:val="24"/>
        </w:rPr>
        <w:tab/>
      </w:r>
      <w:r w:rsidR="00145811">
        <w:rPr>
          <w:b/>
          <w:sz w:val="24"/>
          <w:szCs w:val="24"/>
        </w:rPr>
        <w:tab/>
        <w:t>3</w:t>
      </w:r>
      <w:r w:rsidR="006D1343">
        <w:rPr>
          <w:b/>
          <w:sz w:val="24"/>
          <w:szCs w:val="24"/>
        </w:rPr>
        <w:t>4</w:t>
      </w:r>
      <w:r w:rsidR="00145811">
        <w:rPr>
          <w:b/>
          <w:sz w:val="24"/>
          <w:szCs w:val="24"/>
        </w:rPr>
        <w:t>9</w:t>
      </w:r>
      <w:r w:rsidR="00145811">
        <w:rPr>
          <w:b/>
          <w:sz w:val="24"/>
          <w:szCs w:val="24"/>
        </w:rPr>
        <w:tab/>
      </w:r>
      <w:r w:rsidR="00145811">
        <w:rPr>
          <w:b/>
          <w:sz w:val="24"/>
          <w:szCs w:val="24"/>
        </w:rPr>
        <w:tab/>
      </w:r>
      <w:r w:rsidR="00145811">
        <w:rPr>
          <w:b/>
          <w:sz w:val="24"/>
          <w:szCs w:val="24"/>
        </w:rPr>
        <w:tab/>
      </w:r>
      <w:r w:rsidR="00145811">
        <w:rPr>
          <w:b/>
          <w:sz w:val="24"/>
          <w:szCs w:val="24"/>
        </w:rPr>
        <w:tab/>
        <w:t>69</w:t>
      </w:r>
      <w:r w:rsidR="006D1343">
        <w:rPr>
          <w:b/>
          <w:sz w:val="24"/>
          <w:szCs w:val="24"/>
        </w:rPr>
        <w:t>4</w:t>
      </w:r>
      <w:r w:rsidR="006D1343">
        <w:rPr>
          <w:b/>
          <w:sz w:val="24"/>
          <w:szCs w:val="24"/>
        </w:rPr>
        <w:tab/>
      </w:r>
      <w:r w:rsidR="006D1343">
        <w:rPr>
          <w:b/>
          <w:sz w:val="24"/>
          <w:szCs w:val="24"/>
        </w:rPr>
        <w:tab/>
      </w:r>
      <w:r w:rsidR="006D1343">
        <w:rPr>
          <w:b/>
          <w:sz w:val="24"/>
          <w:szCs w:val="24"/>
        </w:rPr>
        <w:tab/>
        <w:t>1043</w:t>
      </w:r>
      <w:r w:rsidR="006D1343">
        <w:rPr>
          <w:b/>
          <w:sz w:val="24"/>
          <w:szCs w:val="24"/>
        </w:rPr>
        <w:tab/>
      </w:r>
      <w:r w:rsidR="006D1343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77882" w:rsidRDefault="006D1343" w:rsidP="00BA7CFC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</w:t>
      </w:r>
      <w:r w:rsidR="00EC33A1" w:rsidRPr="00EC33A1">
        <w:rPr>
          <w:b/>
          <w:sz w:val="24"/>
          <w:szCs w:val="24"/>
        </w:rPr>
        <w:t xml:space="preserve"> Employees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464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747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1211</w:t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</w:r>
      <w:r w:rsidR="00EC33A1" w:rsidRPr="00EC33A1">
        <w:rPr>
          <w:b/>
          <w:sz w:val="24"/>
          <w:szCs w:val="24"/>
        </w:rPr>
        <w:tab/>
      </w:r>
    </w:p>
    <w:p w:rsidR="00EC33A1" w:rsidRPr="00EC33A1" w:rsidRDefault="00EC33A1" w:rsidP="00BA7CFC">
      <w:pPr>
        <w:rPr>
          <w:b/>
          <w:sz w:val="24"/>
          <w:szCs w:val="24"/>
        </w:rPr>
      </w:pPr>
      <w:r w:rsidRPr="00EC33A1">
        <w:rPr>
          <w:b/>
          <w:sz w:val="24"/>
          <w:szCs w:val="24"/>
        </w:rPr>
        <w:tab/>
      </w:r>
    </w:p>
    <w:p w:rsidR="00EC33A1" w:rsidRDefault="00EC33A1" w:rsidP="00BA7CFC">
      <w:pPr>
        <w:rPr>
          <w:b/>
          <w:sz w:val="24"/>
          <w:szCs w:val="24"/>
        </w:rPr>
      </w:pPr>
      <w:r w:rsidRPr="00EC33A1">
        <w:rPr>
          <w:b/>
          <w:sz w:val="24"/>
          <w:szCs w:val="24"/>
        </w:rPr>
        <w:t>Declared disabled</w:t>
      </w:r>
      <w:r w:rsidR="00B50740">
        <w:rPr>
          <w:b/>
          <w:sz w:val="24"/>
          <w:szCs w:val="24"/>
        </w:rPr>
        <w:tab/>
      </w:r>
      <w:r w:rsidR="00B50740">
        <w:rPr>
          <w:b/>
          <w:sz w:val="24"/>
          <w:szCs w:val="24"/>
        </w:rPr>
        <w:tab/>
        <w:t>11 employees (4 male 7 female)</w:t>
      </w:r>
      <w:r w:rsidRPr="00EC33A1">
        <w:rPr>
          <w:b/>
          <w:sz w:val="24"/>
          <w:szCs w:val="24"/>
        </w:rPr>
        <w:tab/>
      </w:r>
      <w:r w:rsidRPr="00EC33A1">
        <w:rPr>
          <w:b/>
          <w:sz w:val="24"/>
          <w:szCs w:val="24"/>
        </w:rPr>
        <w:tab/>
        <w:t xml:space="preserve"> </w:t>
      </w:r>
    </w:p>
    <w:p w:rsidR="00EC33A1" w:rsidRPr="00B00E24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4"/>
          <w:szCs w:val="24"/>
        </w:rPr>
      </w:pPr>
      <w:r w:rsidRPr="00B00E24">
        <w:rPr>
          <w:b/>
          <w:color w:val="548DD4" w:themeColor="text2" w:themeTint="99"/>
          <w:sz w:val="28"/>
          <w:szCs w:val="28"/>
        </w:rPr>
        <w:t>Pay</w:t>
      </w:r>
      <w:r w:rsidR="00C8082E" w:rsidRPr="00B00E24">
        <w:rPr>
          <w:b/>
          <w:color w:val="548DD4" w:themeColor="text2" w:themeTint="99"/>
          <w:sz w:val="28"/>
          <w:szCs w:val="28"/>
        </w:rPr>
        <w:t xml:space="preserve"> Data</w:t>
      </w:r>
      <w:r w:rsidR="00177882" w:rsidRPr="00B00E24">
        <w:rPr>
          <w:b/>
          <w:color w:val="548DD4" w:themeColor="text2" w:themeTint="99"/>
          <w:sz w:val="28"/>
          <w:szCs w:val="28"/>
        </w:rPr>
        <w:t xml:space="preserve"> </w:t>
      </w:r>
      <w:r w:rsidR="00177882" w:rsidRPr="00B00E24">
        <w:rPr>
          <w:b/>
          <w:color w:val="548DD4" w:themeColor="text2" w:themeTint="99"/>
          <w:sz w:val="24"/>
          <w:szCs w:val="24"/>
        </w:rPr>
        <w:t>(full time equivalent salary)</w:t>
      </w:r>
    </w:p>
    <w:tbl>
      <w:tblPr>
        <w:tblW w:w="11940" w:type="dxa"/>
        <w:tblInd w:w="93" w:type="dxa"/>
        <w:tblLook w:val="04A0" w:firstRow="1" w:lastRow="0" w:firstColumn="1" w:lastColumn="0" w:noHBand="0" w:noVBand="1"/>
      </w:tblPr>
      <w:tblGrid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EC33A1" w:rsidRPr="00EC33A1" w:rsidTr="00EC33A1">
        <w:trPr>
          <w:trHeight w:val="315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&lt; £20k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£20k -&lt;£30k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£30k -&lt;£40k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£40k - &lt;£50k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£50k - &lt;£60k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&gt;£60k</w:t>
            </w:r>
          </w:p>
        </w:tc>
      </w:tr>
      <w:tr w:rsidR="00EC33A1" w:rsidRPr="00EC33A1" w:rsidTr="00EC33A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</w:tr>
      <w:tr w:rsidR="00EC33A1" w:rsidRPr="00EC33A1" w:rsidTr="00EC33A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6D1343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6D1343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6D1343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6D1343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6D1343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6D1343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6D1343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6D1343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6D1343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1</w:t>
            </w:r>
            <w:r w:rsidR="006D1343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6D1343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EC33A1" w:rsidRPr="00EC33A1" w:rsidTr="00EC33A1">
        <w:trPr>
          <w:trHeight w:val="315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&lt; £20k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£20k -&lt;£30k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£30k -&lt;£40k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£40k - &lt;£50k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£50k - &lt;£60k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&gt;£60k</w:t>
            </w:r>
          </w:p>
        </w:tc>
      </w:tr>
      <w:tr w:rsidR="00EC33A1" w:rsidRPr="00EC33A1" w:rsidTr="00EC33A1">
        <w:trPr>
          <w:trHeight w:val="58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Non-Disabled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Disabled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Non-Disabled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Disabled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Non-Disabled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Disabled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Non-Disabled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Disabled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Non-Disabled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Disabled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Non-Disabled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Disabled</w:t>
            </w:r>
          </w:p>
        </w:tc>
      </w:tr>
      <w:tr w:rsidR="00EC33A1" w:rsidRPr="00EC33A1" w:rsidTr="00EC33A1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D4003" w:rsidP="00ED400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6D1343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D400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20</w:t>
            </w:r>
            <w:r w:rsidR="00ED4003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6D1343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D400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1</w:t>
            </w:r>
            <w:r w:rsidR="00ED4003">
              <w:rPr>
                <w:rFonts w:ascii="Arial" w:eastAsia="Times New Roman" w:hAnsi="Arial" w:cs="Arial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D4003" w:rsidP="00ED400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D400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1</w:t>
            </w:r>
            <w:r w:rsidR="00ED4003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C33A1" w:rsidP="00EC33A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EC33A1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ED4003" w:rsidP="00ED400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3A1" w:rsidRPr="00EC33A1" w:rsidRDefault="006D1343" w:rsidP="006D134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</w:tbl>
    <w:p w:rsidR="00EC33A1" w:rsidRPr="00EC33A1" w:rsidRDefault="00EC33A1" w:rsidP="00BA7CFC">
      <w:pPr>
        <w:rPr>
          <w:b/>
          <w:sz w:val="28"/>
          <w:szCs w:val="28"/>
        </w:rPr>
      </w:pPr>
    </w:p>
    <w:p w:rsidR="00EC33A1" w:rsidRPr="00B00E24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B00E24">
        <w:rPr>
          <w:b/>
          <w:color w:val="548DD4" w:themeColor="text2" w:themeTint="99"/>
          <w:sz w:val="28"/>
          <w:szCs w:val="28"/>
        </w:rPr>
        <w:lastRenderedPageBreak/>
        <w:t>Promoted Internally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410"/>
        <w:gridCol w:w="3685"/>
      </w:tblGrid>
      <w:tr w:rsidR="00C8082E" w:rsidTr="00C8082E">
        <w:tc>
          <w:tcPr>
            <w:tcW w:w="2802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3260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2410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Disabled</w:t>
            </w:r>
          </w:p>
        </w:tc>
        <w:tc>
          <w:tcPr>
            <w:tcW w:w="3685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Ethnicity Monitoring</w:t>
            </w:r>
          </w:p>
        </w:tc>
      </w:tr>
      <w:tr w:rsidR="00C8082E" w:rsidRPr="00D6647A" w:rsidTr="00C8082E">
        <w:tc>
          <w:tcPr>
            <w:tcW w:w="2802" w:type="dxa"/>
          </w:tcPr>
          <w:p w:rsidR="00C8082E" w:rsidRPr="00D6647A" w:rsidRDefault="00B50740" w:rsidP="00BA7CFC">
            <w:pPr>
              <w:rPr>
                <w:rFonts w:ascii="Arial" w:hAnsi="Arial" w:cs="Arial"/>
                <w:sz w:val="24"/>
                <w:szCs w:val="24"/>
              </w:rPr>
            </w:pPr>
            <w:r w:rsidRPr="00D664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C8082E" w:rsidRPr="00D6647A" w:rsidRDefault="00B50740" w:rsidP="00BA7CFC">
            <w:pPr>
              <w:rPr>
                <w:rFonts w:ascii="Arial" w:hAnsi="Arial" w:cs="Arial"/>
                <w:sz w:val="24"/>
                <w:szCs w:val="24"/>
              </w:rPr>
            </w:pPr>
            <w:r w:rsidRPr="00D6647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C8082E" w:rsidRPr="00D6647A" w:rsidRDefault="00B50740" w:rsidP="00BA7CFC">
            <w:pPr>
              <w:rPr>
                <w:rFonts w:ascii="Arial" w:hAnsi="Arial" w:cs="Arial"/>
                <w:sz w:val="24"/>
                <w:szCs w:val="24"/>
              </w:rPr>
            </w:pPr>
            <w:r w:rsidRPr="00D664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8082E" w:rsidRPr="00D6647A" w:rsidRDefault="00B50740" w:rsidP="00EE61EC">
            <w:pPr>
              <w:rPr>
                <w:rFonts w:ascii="Arial" w:hAnsi="Arial" w:cs="Arial"/>
                <w:sz w:val="24"/>
                <w:szCs w:val="24"/>
              </w:rPr>
            </w:pPr>
            <w:r w:rsidRPr="00D6647A">
              <w:rPr>
                <w:rFonts w:ascii="Arial" w:hAnsi="Arial" w:cs="Arial"/>
                <w:sz w:val="24"/>
                <w:szCs w:val="24"/>
              </w:rPr>
              <w:t>43 WBRI -1WIR-1BCAR- 6</w:t>
            </w:r>
            <w:r w:rsidR="00EE61EC">
              <w:rPr>
                <w:rFonts w:ascii="Arial" w:hAnsi="Arial" w:cs="Arial"/>
                <w:sz w:val="24"/>
                <w:szCs w:val="24"/>
              </w:rPr>
              <w:t>NOBT</w:t>
            </w:r>
          </w:p>
        </w:tc>
      </w:tr>
    </w:tbl>
    <w:p w:rsidR="00EC33A1" w:rsidRPr="00B00E24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B00E24">
        <w:rPr>
          <w:b/>
          <w:color w:val="548DD4" w:themeColor="text2" w:themeTint="99"/>
          <w:sz w:val="28"/>
          <w:szCs w:val="28"/>
        </w:rPr>
        <w:t>Recruited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410"/>
        <w:gridCol w:w="3685"/>
      </w:tblGrid>
      <w:tr w:rsidR="00C8082E" w:rsidTr="00C8082E">
        <w:tc>
          <w:tcPr>
            <w:tcW w:w="2802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3260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2410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Disabled</w:t>
            </w:r>
          </w:p>
        </w:tc>
        <w:tc>
          <w:tcPr>
            <w:tcW w:w="3685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Ethnicity Monitoring</w:t>
            </w:r>
          </w:p>
        </w:tc>
      </w:tr>
      <w:tr w:rsidR="00C8082E" w:rsidRPr="00D6647A" w:rsidTr="00C8082E">
        <w:tc>
          <w:tcPr>
            <w:tcW w:w="2802" w:type="dxa"/>
          </w:tcPr>
          <w:p w:rsidR="00C8082E" w:rsidRPr="00D6647A" w:rsidRDefault="00B50740" w:rsidP="00BA7CFC">
            <w:pPr>
              <w:rPr>
                <w:sz w:val="24"/>
                <w:szCs w:val="24"/>
              </w:rPr>
            </w:pPr>
            <w:r w:rsidRPr="00D6647A">
              <w:rPr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C8082E" w:rsidRPr="00D6647A" w:rsidRDefault="00B50740" w:rsidP="00BA7CFC">
            <w:pPr>
              <w:rPr>
                <w:sz w:val="24"/>
                <w:szCs w:val="24"/>
              </w:rPr>
            </w:pPr>
            <w:r w:rsidRPr="00D6647A">
              <w:rPr>
                <w:sz w:val="24"/>
                <w:szCs w:val="24"/>
              </w:rPr>
              <w:t>136</w:t>
            </w:r>
          </w:p>
        </w:tc>
        <w:tc>
          <w:tcPr>
            <w:tcW w:w="2410" w:type="dxa"/>
          </w:tcPr>
          <w:p w:rsidR="00C8082E" w:rsidRPr="00D6647A" w:rsidRDefault="00B50740" w:rsidP="00BA7CFC">
            <w:pPr>
              <w:rPr>
                <w:sz w:val="24"/>
                <w:szCs w:val="24"/>
              </w:rPr>
            </w:pPr>
            <w:r w:rsidRPr="00D6647A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C8082E" w:rsidRPr="00D6647A" w:rsidRDefault="00B50740" w:rsidP="00EA19EC">
            <w:pPr>
              <w:rPr>
                <w:sz w:val="24"/>
                <w:szCs w:val="24"/>
              </w:rPr>
            </w:pPr>
            <w:r w:rsidRPr="00D6647A">
              <w:rPr>
                <w:sz w:val="24"/>
                <w:szCs w:val="24"/>
              </w:rPr>
              <w:t>1</w:t>
            </w:r>
            <w:r w:rsidR="00EA19EC" w:rsidRPr="00D6647A">
              <w:rPr>
                <w:sz w:val="24"/>
                <w:szCs w:val="24"/>
              </w:rPr>
              <w:t>57</w:t>
            </w:r>
            <w:r w:rsidRPr="00D6647A">
              <w:rPr>
                <w:sz w:val="24"/>
                <w:szCs w:val="24"/>
              </w:rPr>
              <w:t>WBRI-3AKPN-8WOTH-</w:t>
            </w:r>
            <w:r w:rsidR="00EA19EC" w:rsidRPr="00D6647A">
              <w:rPr>
                <w:sz w:val="24"/>
                <w:szCs w:val="24"/>
              </w:rPr>
              <w:t>3BAF-2BCAR-2PAK-4NOBT</w:t>
            </w:r>
          </w:p>
        </w:tc>
      </w:tr>
    </w:tbl>
    <w:p w:rsidR="00EC33A1" w:rsidRPr="00B00E24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B00E24">
        <w:rPr>
          <w:b/>
          <w:color w:val="548DD4" w:themeColor="text2" w:themeTint="99"/>
          <w:sz w:val="28"/>
          <w:szCs w:val="28"/>
        </w:rPr>
        <w:t>Training courses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482"/>
        <w:gridCol w:w="3613"/>
      </w:tblGrid>
      <w:tr w:rsidR="00C8082E" w:rsidTr="00C8082E">
        <w:tc>
          <w:tcPr>
            <w:tcW w:w="2802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3260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2482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Disabled</w:t>
            </w:r>
          </w:p>
        </w:tc>
        <w:tc>
          <w:tcPr>
            <w:tcW w:w="3613" w:type="dxa"/>
          </w:tcPr>
          <w:p w:rsidR="00C8082E" w:rsidRDefault="00C8082E" w:rsidP="00C808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Ethnicity Monitoring</w:t>
            </w:r>
          </w:p>
        </w:tc>
      </w:tr>
      <w:tr w:rsidR="00C8082E" w:rsidRPr="00D6647A" w:rsidTr="00C8082E">
        <w:tc>
          <w:tcPr>
            <w:tcW w:w="2802" w:type="dxa"/>
          </w:tcPr>
          <w:p w:rsidR="00C8082E" w:rsidRPr="00D6647A" w:rsidRDefault="00DB3416" w:rsidP="00F410F9">
            <w:pPr>
              <w:rPr>
                <w:sz w:val="24"/>
                <w:szCs w:val="24"/>
              </w:rPr>
            </w:pPr>
            <w:r w:rsidRPr="00D6647A">
              <w:rPr>
                <w:sz w:val="24"/>
                <w:szCs w:val="24"/>
              </w:rPr>
              <w:t>2</w:t>
            </w:r>
            <w:r w:rsidR="00F410F9" w:rsidRPr="00D6647A">
              <w:rPr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C8082E" w:rsidRPr="00D6647A" w:rsidRDefault="00DB3416" w:rsidP="00F410F9">
            <w:pPr>
              <w:rPr>
                <w:sz w:val="24"/>
                <w:szCs w:val="24"/>
              </w:rPr>
            </w:pPr>
            <w:r w:rsidRPr="00D6647A">
              <w:rPr>
                <w:sz w:val="24"/>
                <w:szCs w:val="24"/>
              </w:rPr>
              <w:t>12</w:t>
            </w:r>
            <w:r w:rsidR="00F410F9" w:rsidRPr="00D6647A">
              <w:rPr>
                <w:sz w:val="24"/>
                <w:szCs w:val="24"/>
              </w:rPr>
              <w:t>88</w:t>
            </w:r>
          </w:p>
        </w:tc>
        <w:tc>
          <w:tcPr>
            <w:tcW w:w="2482" w:type="dxa"/>
          </w:tcPr>
          <w:p w:rsidR="00C8082E" w:rsidRPr="00D6647A" w:rsidRDefault="00DB3416" w:rsidP="00BA7CFC">
            <w:pPr>
              <w:rPr>
                <w:sz w:val="24"/>
                <w:szCs w:val="24"/>
              </w:rPr>
            </w:pPr>
            <w:r w:rsidRPr="00D6647A">
              <w:rPr>
                <w:sz w:val="24"/>
                <w:szCs w:val="24"/>
              </w:rPr>
              <w:t>14</w:t>
            </w:r>
          </w:p>
        </w:tc>
        <w:tc>
          <w:tcPr>
            <w:tcW w:w="3613" w:type="dxa"/>
          </w:tcPr>
          <w:p w:rsidR="00C8082E" w:rsidRPr="00D6647A" w:rsidRDefault="00DB3416" w:rsidP="00F410F9">
            <w:pPr>
              <w:rPr>
                <w:sz w:val="24"/>
                <w:szCs w:val="24"/>
              </w:rPr>
            </w:pPr>
            <w:r w:rsidRPr="00D6647A">
              <w:rPr>
                <w:sz w:val="24"/>
                <w:szCs w:val="24"/>
              </w:rPr>
              <w:t>13</w:t>
            </w:r>
            <w:r w:rsidR="00F410F9" w:rsidRPr="00D6647A">
              <w:rPr>
                <w:sz w:val="24"/>
                <w:szCs w:val="24"/>
              </w:rPr>
              <w:t>89</w:t>
            </w:r>
            <w:r w:rsidRPr="00D6647A">
              <w:rPr>
                <w:sz w:val="24"/>
                <w:szCs w:val="24"/>
              </w:rPr>
              <w:t>WBRI-7WIR-58WOTH-1APKN-61NOBT-4OOTH-5BOTH-4AOTH-1BCARR-3PAKI</w:t>
            </w:r>
          </w:p>
        </w:tc>
      </w:tr>
    </w:tbl>
    <w:p w:rsidR="00EC33A1" w:rsidRPr="00B00E24" w:rsidRDefault="00EC33A1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B00E24">
        <w:rPr>
          <w:b/>
          <w:color w:val="548DD4" w:themeColor="text2" w:themeTint="99"/>
          <w:sz w:val="28"/>
          <w:szCs w:val="28"/>
        </w:rPr>
        <w:t xml:space="preserve">Performance Related Pay awarded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2482"/>
        <w:gridCol w:w="3613"/>
      </w:tblGrid>
      <w:tr w:rsidR="00C8082E" w:rsidTr="00C8082E">
        <w:tc>
          <w:tcPr>
            <w:tcW w:w="2943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3119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2482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Disabled</w:t>
            </w:r>
          </w:p>
        </w:tc>
        <w:tc>
          <w:tcPr>
            <w:tcW w:w="3613" w:type="dxa"/>
          </w:tcPr>
          <w:p w:rsidR="00C8082E" w:rsidRDefault="00C8082E" w:rsidP="00BA7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Ethnicity Monitoring</w:t>
            </w:r>
          </w:p>
        </w:tc>
      </w:tr>
      <w:tr w:rsidR="00C8082E" w:rsidRPr="00D6647A" w:rsidTr="00C8082E">
        <w:tc>
          <w:tcPr>
            <w:tcW w:w="2943" w:type="dxa"/>
          </w:tcPr>
          <w:p w:rsidR="00C8082E" w:rsidRPr="00D6647A" w:rsidRDefault="00EA19EC" w:rsidP="00BA7CFC">
            <w:pPr>
              <w:rPr>
                <w:sz w:val="24"/>
                <w:szCs w:val="24"/>
              </w:rPr>
            </w:pPr>
            <w:r w:rsidRPr="00D6647A">
              <w:rPr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C8082E" w:rsidRPr="00D6647A" w:rsidRDefault="00EA19EC" w:rsidP="00BA7CFC">
            <w:pPr>
              <w:rPr>
                <w:sz w:val="24"/>
                <w:szCs w:val="24"/>
              </w:rPr>
            </w:pPr>
            <w:r w:rsidRPr="00D6647A">
              <w:rPr>
                <w:sz w:val="24"/>
                <w:szCs w:val="24"/>
              </w:rPr>
              <w:t>248</w:t>
            </w:r>
          </w:p>
        </w:tc>
        <w:tc>
          <w:tcPr>
            <w:tcW w:w="2482" w:type="dxa"/>
          </w:tcPr>
          <w:p w:rsidR="00C8082E" w:rsidRPr="00D6647A" w:rsidRDefault="00EA19EC" w:rsidP="00BA7CFC">
            <w:pPr>
              <w:rPr>
                <w:sz w:val="24"/>
                <w:szCs w:val="24"/>
              </w:rPr>
            </w:pPr>
            <w:r w:rsidRPr="00D6647A">
              <w:rPr>
                <w:sz w:val="24"/>
                <w:szCs w:val="24"/>
              </w:rPr>
              <w:t>2</w:t>
            </w:r>
          </w:p>
        </w:tc>
        <w:tc>
          <w:tcPr>
            <w:tcW w:w="3613" w:type="dxa"/>
          </w:tcPr>
          <w:p w:rsidR="00C8082E" w:rsidRPr="00D6647A" w:rsidRDefault="00EA19EC" w:rsidP="00BA7CFC">
            <w:pPr>
              <w:rPr>
                <w:sz w:val="24"/>
                <w:szCs w:val="24"/>
              </w:rPr>
            </w:pPr>
            <w:r w:rsidRPr="00D6647A">
              <w:rPr>
                <w:sz w:val="24"/>
                <w:szCs w:val="24"/>
              </w:rPr>
              <w:t>268WBRI-3WIR-5WOTH-1OOTH-5NOBT-2AOTH-1BAF-1MWBC</w:t>
            </w:r>
          </w:p>
        </w:tc>
      </w:tr>
    </w:tbl>
    <w:p w:rsidR="00CA5EA9" w:rsidRDefault="00CA5EA9" w:rsidP="00BA7CFC">
      <w:pPr>
        <w:rPr>
          <w:b/>
          <w:sz w:val="28"/>
          <w:szCs w:val="28"/>
        </w:rPr>
      </w:pPr>
    </w:p>
    <w:p w:rsidR="004B4CD7" w:rsidRDefault="004B4CD7" w:rsidP="00BA7CFC">
      <w:pPr>
        <w:rPr>
          <w:b/>
          <w:sz w:val="28"/>
          <w:szCs w:val="28"/>
        </w:rPr>
      </w:pPr>
    </w:p>
    <w:p w:rsidR="004B4CD7" w:rsidRDefault="004B4CD7" w:rsidP="00BA7CFC">
      <w:pPr>
        <w:rPr>
          <w:b/>
          <w:sz w:val="28"/>
          <w:szCs w:val="28"/>
        </w:rPr>
      </w:pPr>
    </w:p>
    <w:p w:rsidR="004B4CD7" w:rsidRDefault="004B4CD7" w:rsidP="00BA7CFC">
      <w:pPr>
        <w:rPr>
          <w:b/>
          <w:sz w:val="28"/>
          <w:szCs w:val="28"/>
        </w:rPr>
      </w:pPr>
    </w:p>
    <w:p w:rsidR="00BA7CFC" w:rsidRPr="00B00E24" w:rsidRDefault="004B4CD7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>E</w:t>
      </w:r>
      <w:r w:rsidR="00D24430" w:rsidRPr="00B00E24">
        <w:rPr>
          <w:b/>
          <w:color w:val="548DD4" w:themeColor="text2" w:themeTint="99"/>
          <w:sz w:val="28"/>
          <w:szCs w:val="28"/>
        </w:rPr>
        <w:t>thnicity Monitoring</w:t>
      </w:r>
      <w:r w:rsidR="00CA5EA9" w:rsidRPr="00B00E24">
        <w:rPr>
          <w:b/>
          <w:color w:val="548DD4" w:themeColor="text2" w:themeTint="99"/>
          <w:sz w:val="28"/>
          <w:szCs w:val="28"/>
        </w:rPr>
        <w:t xml:space="preserve"> by Salary</w:t>
      </w:r>
      <w:r w:rsidR="00B00E24" w:rsidRPr="00B00E24">
        <w:rPr>
          <w:b/>
          <w:color w:val="548DD4" w:themeColor="text2" w:themeTint="99"/>
          <w:sz w:val="28"/>
          <w:szCs w:val="28"/>
        </w:rPr>
        <w:t xml:space="preserve">  ( contains employees with multiple roles)</w:t>
      </w:r>
    </w:p>
    <w:tbl>
      <w:tblPr>
        <w:tblW w:w="4908" w:type="pct"/>
        <w:tblLayout w:type="fixed"/>
        <w:tblLook w:val="05A0" w:firstRow="1" w:lastRow="0" w:firstColumn="1" w:lastColumn="1" w:noHBand="0" w:noVBand="1"/>
      </w:tblPr>
      <w:tblGrid>
        <w:gridCol w:w="267"/>
        <w:gridCol w:w="1433"/>
        <w:gridCol w:w="749"/>
        <w:gridCol w:w="637"/>
        <w:gridCol w:w="1016"/>
        <w:gridCol w:w="543"/>
        <w:gridCol w:w="1419"/>
        <w:gridCol w:w="259"/>
        <w:gridCol w:w="267"/>
        <w:gridCol w:w="384"/>
        <w:gridCol w:w="367"/>
        <w:gridCol w:w="128"/>
        <w:gridCol w:w="267"/>
        <w:gridCol w:w="373"/>
        <w:gridCol w:w="540"/>
        <w:gridCol w:w="267"/>
        <w:gridCol w:w="267"/>
        <w:gridCol w:w="58"/>
        <w:gridCol w:w="598"/>
        <w:gridCol w:w="267"/>
        <w:gridCol w:w="490"/>
        <w:gridCol w:w="568"/>
        <w:gridCol w:w="28"/>
        <w:gridCol w:w="473"/>
        <w:gridCol w:w="153"/>
        <w:gridCol w:w="83"/>
        <w:gridCol w:w="512"/>
        <w:gridCol w:w="317"/>
        <w:gridCol w:w="128"/>
        <w:gridCol w:w="128"/>
        <w:gridCol w:w="409"/>
        <w:gridCol w:w="518"/>
      </w:tblGrid>
      <w:tr w:rsidR="00012797" w:rsidRPr="00B00E24" w:rsidTr="00012797">
        <w:trPr>
          <w:gridAfter w:val="2"/>
          <w:wAfter w:w="333" w:type="pct"/>
          <w:trHeight w:val="31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012797" w:rsidRPr="00B00E24" w:rsidTr="00012797">
        <w:trPr>
          <w:gridAfter w:val="26"/>
          <w:wAfter w:w="3331" w:type="pct"/>
          <w:trHeight w:val="31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  <w:tr w:rsidR="00012797" w:rsidRPr="00B00E24" w:rsidTr="00012797">
        <w:trPr>
          <w:trHeight w:val="63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B00E24">
              <w:rPr>
                <w:rFonts w:ascii="Arial" w:eastAsia="Times New Roman" w:hAnsi="Arial" w:cs="Arial"/>
                <w:b/>
                <w:lang w:eastAsia="en-GB"/>
              </w:rPr>
              <w:t>Ethnicity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012797" w:rsidRPr="00B00E24" w:rsidRDefault="00012797" w:rsidP="004B4CD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Cod</w:t>
            </w:r>
            <w:r>
              <w:rPr>
                <w:rFonts w:ascii="Arial" w:eastAsia="Times New Roman" w:hAnsi="Arial" w:cs="Arial"/>
                <w:lang w:eastAsia="en-GB"/>
              </w:rPr>
              <w:t>e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No of employees</w:t>
            </w:r>
          </w:p>
        </w:tc>
        <w:tc>
          <w:tcPr>
            <w:tcW w:w="4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&lt; 20k</w:t>
            </w:r>
          </w:p>
        </w:tc>
        <w:tc>
          <w:tcPr>
            <w:tcW w:w="6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£20k - &lt;£30k</w:t>
            </w:r>
          </w:p>
        </w:tc>
        <w:tc>
          <w:tcPr>
            <w:tcW w:w="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12797" w:rsidRPr="00B00E24" w:rsidRDefault="00012797" w:rsidP="000127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£30k - £</w:t>
            </w:r>
            <w:r>
              <w:rPr>
                <w:rFonts w:ascii="Arial" w:eastAsia="Times New Roman" w:hAnsi="Arial" w:cs="Arial"/>
                <w:lang w:eastAsia="en-GB"/>
              </w:rPr>
              <w:t>5</w:t>
            </w:r>
            <w:r w:rsidRPr="00B00E24">
              <w:rPr>
                <w:rFonts w:ascii="Arial" w:eastAsia="Times New Roman" w:hAnsi="Arial" w:cs="Arial"/>
                <w:lang w:eastAsia="en-GB"/>
              </w:rPr>
              <w:t>0k</w:t>
            </w:r>
          </w:p>
        </w:tc>
        <w:tc>
          <w:tcPr>
            <w:tcW w:w="5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£50k - &lt;£60k</w:t>
            </w:r>
          </w:p>
        </w:tc>
        <w:tc>
          <w:tcPr>
            <w:tcW w:w="4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&gt;£60k</w:t>
            </w:r>
          </w:p>
        </w:tc>
      </w:tr>
      <w:tr w:rsidR="00012797" w:rsidRPr="00B00E24" w:rsidTr="00012797">
        <w:trPr>
          <w:trHeight w:val="31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Bangladeshi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ABAN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4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6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5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4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012797" w:rsidRPr="00B00E24" w:rsidTr="00012797">
        <w:trPr>
          <w:trHeight w:val="31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Indian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AIND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4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6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5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4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012797" w:rsidRPr="00B00E24" w:rsidTr="00012797">
        <w:trPr>
          <w:trHeight w:val="31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4B4CD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 xml:space="preserve">Any Other Asian 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AOTH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4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6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4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</w:tr>
      <w:tr w:rsidR="00012797" w:rsidRPr="00B00E24" w:rsidTr="00012797">
        <w:trPr>
          <w:trHeight w:val="31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Pakistani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APKN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4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6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4B4C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5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4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012797" w:rsidRPr="00B00E24" w:rsidTr="00012797">
        <w:trPr>
          <w:trHeight w:val="31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Black African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BAFR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4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6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5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4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012797" w:rsidRPr="00B00E24" w:rsidTr="00012797">
        <w:trPr>
          <w:trHeight w:val="31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Black Caribbean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BCRB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4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6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4B4C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4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012797" w:rsidRPr="00B00E24" w:rsidTr="00012797">
        <w:trPr>
          <w:trHeight w:val="31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4B4CD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 xml:space="preserve">Any Other Black 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BOTH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4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6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5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4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012797" w:rsidRPr="00B00E24" w:rsidTr="00012797">
        <w:trPr>
          <w:trHeight w:val="31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Chinese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CHNE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4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6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5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4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012797" w:rsidRPr="00B00E24" w:rsidTr="00012797">
        <w:trPr>
          <w:trHeight w:val="31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1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4B4CD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 xml:space="preserve">Any Other Mixed 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MOTH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4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6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5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4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012797" w:rsidRPr="00B00E24" w:rsidTr="00012797">
        <w:trPr>
          <w:trHeight w:val="31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White and Asian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MWAS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4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6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5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4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012797" w:rsidRPr="00B00E24" w:rsidTr="00012797">
        <w:trPr>
          <w:trHeight w:val="31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13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White and Black African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MWBA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4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6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5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4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012797" w:rsidRPr="00B00E24" w:rsidTr="00012797">
        <w:trPr>
          <w:trHeight w:val="31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White and Black Caribbean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MWBC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4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6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4B4C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4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012797" w:rsidRPr="00B00E24" w:rsidTr="00012797">
        <w:trPr>
          <w:trHeight w:val="31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Any Other Ethnic Group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OOTH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4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6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4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012797" w:rsidRPr="00B00E24" w:rsidTr="00012797">
        <w:trPr>
          <w:trHeight w:val="31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White British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WBRI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0127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106</w:t>
            </w:r>
            <w:r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4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646</w:t>
            </w:r>
          </w:p>
        </w:tc>
        <w:tc>
          <w:tcPr>
            <w:tcW w:w="6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197</w:t>
            </w:r>
          </w:p>
        </w:tc>
        <w:tc>
          <w:tcPr>
            <w:tcW w:w="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4B4C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1</w:t>
            </w:r>
            <w:r>
              <w:rPr>
                <w:rFonts w:ascii="Arial" w:eastAsia="Times New Roman" w:hAnsi="Arial" w:cs="Arial"/>
                <w:lang w:eastAsia="en-GB"/>
              </w:rPr>
              <w:t>9</w:t>
            </w:r>
            <w:r w:rsidRPr="00B00E24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5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4B4C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1</w:t>
            </w:r>
            <w:r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4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</w:tr>
      <w:tr w:rsidR="00012797" w:rsidRPr="00B00E24" w:rsidTr="00012797">
        <w:trPr>
          <w:trHeight w:val="31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White Irish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WIRI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4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6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4B4C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5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4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012797" w:rsidRPr="00B00E24" w:rsidTr="00012797">
        <w:trPr>
          <w:trHeight w:val="31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4B4CD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Traveller  Irish heritage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WIRT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4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6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5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4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012797" w:rsidRPr="00B00E24" w:rsidTr="00012797">
        <w:trPr>
          <w:trHeight w:val="31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4B4CD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 xml:space="preserve">Any Other White 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WOTH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35</w:t>
            </w:r>
          </w:p>
        </w:tc>
        <w:tc>
          <w:tcPr>
            <w:tcW w:w="4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6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4B4C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5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4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</w:tr>
      <w:tr w:rsidR="00012797" w:rsidRPr="00B00E24" w:rsidTr="00012797">
        <w:trPr>
          <w:trHeight w:val="31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0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Gypsy/Roma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WROM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4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6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5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4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B00E24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012797" w:rsidRPr="00D6647A" w:rsidTr="00012797">
        <w:trPr>
          <w:trHeight w:val="31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0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12797" w:rsidRPr="00B00E24" w:rsidRDefault="00012797" w:rsidP="004B4CD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Information not yet obtained or refused.  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12797" w:rsidRPr="00B00E24" w:rsidRDefault="00012797" w:rsidP="004B4CD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NOBT/Ref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12797" w:rsidRPr="00B00E24" w:rsidRDefault="00012797" w:rsidP="000127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136</w:t>
            </w:r>
          </w:p>
        </w:tc>
        <w:tc>
          <w:tcPr>
            <w:tcW w:w="4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57</w:t>
            </w:r>
          </w:p>
        </w:tc>
        <w:tc>
          <w:tcPr>
            <w:tcW w:w="6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38</w:t>
            </w:r>
          </w:p>
        </w:tc>
        <w:tc>
          <w:tcPr>
            <w:tcW w:w="71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12797" w:rsidRPr="00B00E24" w:rsidRDefault="00012797" w:rsidP="0001279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38</w:t>
            </w:r>
          </w:p>
        </w:tc>
        <w:tc>
          <w:tcPr>
            <w:tcW w:w="56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12797" w:rsidRPr="00B00E24" w:rsidRDefault="00012797" w:rsidP="00B00E2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42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12797" w:rsidRPr="00B00E24" w:rsidRDefault="00012797" w:rsidP="004B4CD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</w:tc>
      </w:tr>
      <w:tr w:rsidR="00012797" w:rsidRPr="00B00E24" w:rsidTr="00012797">
        <w:trPr>
          <w:gridAfter w:val="1"/>
          <w:wAfter w:w="186" w:type="pct"/>
          <w:trHeight w:val="30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5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797" w:rsidRPr="00B00E24" w:rsidRDefault="00012797" w:rsidP="00B00E24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B00E24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</w:tr>
    </w:tbl>
    <w:p w:rsidR="00177882" w:rsidRPr="00B00E24" w:rsidRDefault="00177882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B00E24">
        <w:rPr>
          <w:b/>
          <w:color w:val="548DD4" w:themeColor="text2" w:themeTint="99"/>
          <w:sz w:val="28"/>
          <w:szCs w:val="28"/>
        </w:rPr>
        <w:lastRenderedPageBreak/>
        <w:t xml:space="preserve">Grievance, Disciplinary &amp; Complaints of Harassment </w:t>
      </w:r>
    </w:p>
    <w:p w:rsidR="00177882" w:rsidRPr="00D6647A" w:rsidRDefault="00177882" w:rsidP="00BA7CFC">
      <w:pPr>
        <w:rPr>
          <w:sz w:val="24"/>
          <w:szCs w:val="24"/>
        </w:rPr>
      </w:pPr>
      <w:r w:rsidRPr="00EE61EC">
        <w:rPr>
          <w:b/>
          <w:sz w:val="24"/>
          <w:szCs w:val="24"/>
        </w:rPr>
        <w:t>Number of cases</w:t>
      </w:r>
      <w:r w:rsidRPr="005A4FC4">
        <w:rPr>
          <w:b/>
          <w:sz w:val="28"/>
          <w:szCs w:val="28"/>
        </w:rPr>
        <w:tab/>
      </w:r>
      <w:r w:rsidRPr="005A4FC4">
        <w:rPr>
          <w:b/>
          <w:sz w:val="28"/>
          <w:szCs w:val="28"/>
        </w:rPr>
        <w:tab/>
      </w:r>
      <w:r w:rsidRPr="00D6647A">
        <w:rPr>
          <w:sz w:val="24"/>
          <w:szCs w:val="24"/>
        </w:rPr>
        <w:t>2</w:t>
      </w:r>
      <w:r w:rsidR="0038457B" w:rsidRPr="00D6647A">
        <w:rPr>
          <w:sz w:val="24"/>
          <w:szCs w:val="24"/>
        </w:rPr>
        <w:t>5</w:t>
      </w:r>
      <w:r w:rsidRPr="00D6647A">
        <w:rPr>
          <w:sz w:val="24"/>
          <w:szCs w:val="24"/>
        </w:rPr>
        <w:t xml:space="preserve"> cases</w:t>
      </w:r>
      <w:r w:rsidR="00335582" w:rsidRPr="00D6647A">
        <w:rPr>
          <w:sz w:val="24"/>
          <w:szCs w:val="24"/>
        </w:rPr>
        <w:t xml:space="preserve"> (12 Male. 1</w:t>
      </w:r>
      <w:r w:rsidR="0038457B" w:rsidRPr="00D6647A">
        <w:rPr>
          <w:sz w:val="24"/>
          <w:szCs w:val="24"/>
        </w:rPr>
        <w:t>3</w:t>
      </w:r>
      <w:r w:rsidR="00335582" w:rsidRPr="00D6647A">
        <w:rPr>
          <w:sz w:val="24"/>
          <w:szCs w:val="24"/>
        </w:rPr>
        <w:t xml:space="preserve"> Female). </w:t>
      </w:r>
    </w:p>
    <w:p w:rsidR="00285B38" w:rsidRDefault="00335582" w:rsidP="00BA7CFC">
      <w:pPr>
        <w:rPr>
          <w:sz w:val="24"/>
          <w:szCs w:val="24"/>
        </w:rPr>
      </w:pPr>
      <w:r w:rsidRPr="00D6647A">
        <w:rPr>
          <w:sz w:val="24"/>
          <w:szCs w:val="24"/>
        </w:rPr>
        <w:tab/>
      </w:r>
      <w:r w:rsidRPr="00D6647A">
        <w:rPr>
          <w:sz w:val="24"/>
          <w:szCs w:val="24"/>
        </w:rPr>
        <w:tab/>
      </w:r>
      <w:r w:rsidRPr="00D6647A">
        <w:rPr>
          <w:sz w:val="24"/>
          <w:szCs w:val="24"/>
        </w:rPr>
        <w:tab/>
      </w:r>
      <w:r w:rsidRPr="00D6647A">
        <w:rPr>
          <w:sz w:val="24"/>
          <w:szCs w:val="24"/>
        </w:rPr>
        <w:tab/>
        <w:t>1 Black/</w:t>
      </w:r>
      <w:r w:rsidR="005A4FC4" w:rsidRPr="00D6647A">
        <w:rPr>
          <w:sz w:val="24"/>
          <w:szCs w:val="24"/>
        </w:rPr>
        <w:t>C</w:t>
      </w:r>
      <w:r w:rsidRPr="00D6647A">
        <w:rPr>
          <w:sz w:val="24"/>
          <w:szCs w:val="24"/>
        </w:rPr>
        <w:t>ar. 2</w:t>
      </w:r>
      <w:r w:rsidR="0038457B" w:rsidRPr="00D6647A">
        <w:rPr>
          <w:sz w:val="24"/>
          <w:szCs w:val="24"/>
        </w:rPr>
        <w:t>4</w:t>
      </w:r>
      <w:r w:rsidRPr="00D6647A">
        <w:rPr>
          <w:sz w:val="24"/>
          <w:szCs w:val="24"/>
        </w:rPr>
        <w:t xml:space="preserve"> White Brit</w:t>
      </w:r>
      <w:r w:rsidR="005A4FC4" w:rsidRPr="00D6647A">
        <w:rPr>
          <w:sz w:val="24"/>
          <w:szCs w:val="24"/>
        </w:rPr>
        <w:t>i</w:t>
      </w:r>
      <w:r w:rsidRPr="00D6647A">
        <w:rPr>
          <w:sz w:val="24"/>
          <w:szCs w:val="24"/>
        </w:rPr>
        <w:t xml:space="preserve">sh </w:t>
      </w:r>
    </w:p>
    <w:p w:rsidR="00335582" w:rsidRPr="00D6647A" w:rsidRDefault="00285B38" w:rsidP="00BA7CFC">
      <w:pPr>
        <w:rPr>
          <w:sz w:val="24"/>
          <w:szCs w:val="24"/>
        </w:rPr>
      </w:pPr>
      <w:r>
        <w:rPr>
          <w:sz w:val="24"/>
          <w:szCs w:val="24"/>
        </w:rPr>
        <w:t>Two</w:t>
      </w:r>
      <w:r w:rsidR="00EE61EC">
        <w:rPr>
          <w:sz w:val="24"/>
          <w:szCs w:val="24"/>
        </w:rPr>
        <w:t xml:space="preserve"> grievance</w:t>
      </w:r>
      <w:r>
        <w:rPr>
          <w:sz w:val="24"/>
          <w:szCs w:val="24"/>
        </w:rPr>
        <w:t xml:space="preserve"> cases were withdrawn prior to hearing. One case related to disability recognition issues from which absence management policies are to be reviewed. </w:t>
      </w:r>
      <w:r w:rsidR="00335582" w:rsidRPr="00D6647A">
        <w:rPr>
          <w:sz w:val="24"/>
          <w:szCs w:val="24"/>
        </w:rPr>
        <w:t xml:space="preserve"> </w:t>
      </w:r>
      <w:r w:rsidR="00EE61EC">
        <w:rPr>
          <w:sz w:val="24"/>
          <w:szCs w:val="24"/>
        </w:rPr>
        <w:t>No harassment cases. All other cases no equalities &amp; diversity impact. .</w:t>
      </w:r>
    </w:p>
    <w:p w:rsidR="00177882" w:rsidRPr="00B00E24" w:rsidRDefault="00177882" w:rsidP="00B00E24">
      <w:pPr>
        <w:pStyle w:val="ListParagraph"/>
        <w:numPr>
          <w:ilvl w:val="0"/>
          <w:numId w:val="3"/>
        </w:numPr>
        <w:rPr>
          <w:b/>
          <w:color w:val="548DD4" w:themeColor="text2" w:themeTint="99"/>
          <w:sz w:val="28"/>
          <w:szCs w:val="28"/>
        </w:rPr>
      </w:pPr>
      <w:r w:rsidRPr="00B00E24">
        <w:rPr>
          <w:b/>
          <w:color w:val="548DD4" w:themeColor="text2" w:themeTint="99"/>
          <w:sz w:val="28"/>
          <w:szCs w:val="28"/>
        </w:rPr>
        <w:t xml:space="preserve">Pregnancy, Maternity &amp; Family Issues </w:t>
      </w:r>
    </w:p>
    <w:p w:rsidR="00285B38" w:rsidRDefault="00177882" w:rsidP="00BA7CFC">
      <w:pPr>
        <w:rPr>
          <w:sz w:val="24"/>
          <w:szCs w:val="24"/>
        </w:rPr>
      </w:pPr>
      <w:r w:rsidRPr="00EE61EC">
        <w:rPr>
          <w:b/>
          <w:sz w:val="24"/>
          <w:szCs w:val="24"/>
        </w:rPr>
        <w:t>Number of cases</w:t>
      </w:r>
      <w:r w:rsidRPr="005A4FC4">
        <w:rPr>
          <w:b/>
          <w:sz w:val="28"/>
          <w:szCs w:val="28"/>
        </w:rPr>
        <w:t xml:space="preserve"> </w:t>
      </w:r>
      <w:r w:rsidRPr="005A4FC4">
        <w:rPr>
          <w:b/>
          <w:sz w:val="28"/>
          <w:szCs w:val="28"/>
        </w:rPr>
        <w:tab/>
      </w:r>
      <w:r w:rsidRPr="005A4FC4">
        <w:rPr>
          <w:b/>
          <w:sz w:val="28"/>
          <w:szCs w:val="28"/>
        </w:rPr>
        <w:tab/>
      </w:r>
      <w:r w:rsidRPr="00D6647A">
        <w:rPr>
          <w:sz w:val="24"/>
          <w:szCs w:val="24"/>
        </w:rPr>
        <w:t>4</w:t>
      </w:r>
      <w:r w:rsidR="00285B38">
        <w:rPr>
          <w:sz w:val="24"/>
          <w:szCs w:val="24"/>
        </w:rPr>
        <w:t xml:space="preserve"> cases. White British female. </w:t>
      </w:r>
    </w:p>
    <w:p w:rsidR="00177882" w:rsidRPr="00D6647A" w:rsidRDefault="00177882" w:rsidP="00BA7CFC">
      <w:pPr>
        <w:rPr>
          <w:sz w:val="24"/>
          <w:szCs w:val="24"/>
        </w:rPr>
      </w:pPr>
      <w:r w:rsidRPr="00D6647A">
        <w:rPr>
          <w:sz w:val="24"/>
          <w:szCs w:val="24"/>
        </w:rPr>
        <w:t xml:space="preserve"> Issues of flexible return</w:t>
      </w:r>
      <w:r w:rsidR="00285B38">
        <w:rPr>
          <w:sz w:val="24"/>
          <w:szCs w:val="24"/>
        </w:rPr>
        <w:t>-</w:t>
      </w:r>
      <w:r w:rsidRPr="00D6647A">
        <w:rPr>
          <w:sz w:val="24"/>
          <w:szCs w:val="24"/>
        </w:rPr>
        <w:t xml:space="preserve"> to</w:t>
      </w:r>
      <w:r w:rsidR="00285B38">
        <w:rPr>
          <w:sz w:val="24"/>
          <w:szCs w:val="24"/>
        </w:rPr>
        <w:t>-</w:t>
      </w:r>
      <w:r w:rsidRPr="00D6647A">
        <w:rPr>
          <w:sz w:val="24"/>
          <w:szCs w:val="24"/>
        </w:rPr>
        <w:t xml:space="preserve"> work requests resolved</w:t>
      </w:r>
      <w:r w:rsidR="00285B38">
        <w:rPr>
          <w:sz w:val="24"/>
          <w:szCs w:val="24"/>
        </w:rPr>
        <w:t xml:space="preserve"> in all cases</w:t>
      </w:r>
      <w:r w:rsidRPr="00D6647A">
        <w:rPr>
          <w:sz w:val="24"/>
          <w:szCs w:val="24"/>
        </w:rPr>
        <w:t xml:space="preserve">. </w:t>
      </w:r>
    </w:p>
    <w:p w:rsidR="00757AE9" w:rsidRPr="00E86E81" w:rsidRDefault="00BA7CFC" w:rsidP="00BA7CFC">
      <w:pPr>
        <w:rPr>
          <w:b/>
          <w:color w:val="548DD4" w:themeColor="text2" w:themeTint="99"/>
          <w:sz w:val="28"/>
          <w:szCs w:val="28"/>
        </w:rPr>
      </w:pPr>
      <w:r w:rsidRPr="00E86E81">
        <w:rPr>
          <w:b/>
          <w:color w:val="548DD4" w:themeColor="text2" w:themeTint="99"/>
          <w:sz w:val="28"/>
          <w:szCs w:val="28"/>
        </w:rPr>
        <w:t xml:space="preserve">OBJECTIVES FOR </w:t>
      </w:r>
      <w:r w:rsidR="00757AE9" w:rsidRPr="00E86E81">
        <w:rPr>
          <w:b/>
          <w:color w:val="548DD4" w:themeColor="text2" w:themeTint="99"/>
          <w:sz w:val="28"/>
          <w:szCs w:val="28"/>
        </w:rPr>
        <w:t>2016-1</w:t>
      </w:r>
      <w:r w:rsidR="00587AEC" w:rsidRPr="00E86E81">
        <w:rPr>
          <w:b/>
          <w:color w:val="548DD4" w:themeColor="text2" w:themeTint="99"/>
          <w:sz w:val="28"/>
          <w:szCs w:val="28"/>
        </w:rPr>
        <w:t>9</w:t>
      </w:r>
    </w:p>
    <w:p w:rsidR="00757AE9" w:rsidRPr="00EE61EC" w:rsidRDefault="00757AE9" w:rsidP="00757AE9">
      <w:pPr>
        <w:rPr>
          <w:sz w:val="24"/>
          <w:szCs w:val="24"/>
        </w:rPr>
      </w:pPr>
      <w:r w:rsidRPr="00EE61EC">
        <w:rPr>
          <w:sz w:val="24"/>
          <w:szCs w:val="24"/>
        </w:rPr>
        <w:t xml:space="preserve">1. Every school in the Trust will undertake equalities data reporting to its Local Governing Body and will set a minimum of one annual objective at school level in line with locally identified </w:t>
      </w:r>
      <w:r w:rsidR="00C605B1" w:rsidRPr="00EE61EC">
        <w:rPr>
          <w:sz w:val="24"/>
          <w:szCs w:val="24"/>
        </w:rPr>
        <w:t>priorities.</w:t>
      </w:r>
      <w:r w:rsidRPr="00EE61EC">
        <w:rPr>
          <w:sz w:val="24"/>
          <w:szCs w:val="24"/>
        </w:rPr>
        <w:t xml:space="preserve"> </w:t>
      </w:r>
    </w:p>
    <w:p w:rsidR="00757AE9" w:rsidRPr="00EE61EC" w:rsidRDefault="00757AE9" w:rsidP="00757AE9">
      <w:pPr>
        <w:rPr>
          <w:sz w:val="24"/>
          <w:szCs w:val="24"/>
        </w:rPr>
      </w:pPr>
      <w:r w:rsidRPr="00EE61EC">
        <w:rPr>
          <w:sz w:val="24"/>
          <w:szCs w:val="24"/>
        </w:rPr>
        <w:t xml:space="preserve">2. An audit will be put in place annually </w:t>
      </w:r>
      <w:r w:rsidR="00C605B1" w:rsidRPr="00EE61EC">
        <w:rPr>
          <w:sz w:val="24"/>
          <w:szCs w:val="24"/>
        </w:rPr>
        <w:t>of</w:t>
      </w:r>
      <w:r w:rsidRPr="00EE61EC">
        <w:rPr>
          <w:sz w:val="24"/>
          <w:szCs w:val="24"/>
        </w:rPr>
        <w:t xml:space="preserve"> rates of completion of equalities and diversity monitoring data – with a target of 9</w:t>
      </w:r>
      <w:r w:rsidR="00587AEC" w:rsidRPr="00EE61EC">
        <w:rPr>
          <w:sz w:val="24"/>
          <w:szCs w:val="24"/>
        </w:rPr>
        <w:t>5</w:t>
      </w:r>
      <w:r w:rsidR="00EE61EC">
        <w:rPr>
          <w:sz w:val="24"/>
          <w:szCs w:val="24"/>
        </w:rPr>
        <w:t>%+</w:t>
      </w:r>
      <w:r w:rsidRPr="00EE61EC">
        <w:rPr>
          <w:sz w:val="24"/>
          <w:szCs w:val="24"/>
        </w:rPr>
        <w:t xml:space="preserve"> completion</w:t>
      </w:r>
      <w:bookmarkStart w:id="0" w:name="_GoBack"/>
      <w:bookmarkEnd w:id="0"/>
      <w:r w:rsidR="00587AEC" w:rsidRPr="00EE61EC">
        <w:rPr>
          <w:sz w:val="24"/>
          <w:szCs w:val="24"/>
        </w:rPr>
        <w:t xml:space="preserve">. </w:t>
      </w:r>
    </w:p>
    <w:p w:rsidR="00757AE9" w:rsidRPr="00EE61EC" w:rsidRDefault="00C605B1" w:rsidP="00757AE9">
      <w:pPr>
        <w:rPr>
          <w:sz w:val="24"/>
          <w:szCs w:val="24"/>
        </w:rPr>
      </w:pPr>
      <w:r w:rsidRPr="00EE61EC">
        <w:rPr>
          <w:sz w:val="24"/>
          <w:szCs w:val="24"/>
        </w:rPr>
        <w:t>3</w:t>
      </w:r>
      <w:r w:rsidR="00757AE9" w:rsidRPr="00EE61EC">
        <w:rPr>
          <w:sz w:val="24"/>
          <w:szCs w:val="24"/>
        </w:rPr>
        <w:t>. Advertising of roles across the Trust will aim to attract more applicants from under-represented minority groups from within the local population profile. This will include;-</w:t>
      </w:r>
    </w:p>
    <w:p w:rsidR="00757AE9" w:rsidRPr="00EE61EC" w:rsidRDefault="00C605B1" w:rsidP="00757A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61EC">
        <w:rPr>
          <w:sz w:val="24"/>
          <w:szCs w:val="24"/>
        </w:rPr>
        <w:t>Reviewing outlets for recruitment advertisements including potential for use of local/</w:t>
      </w:r>
      <w:r w:rsidR="00757AE9" w:rsidRPr="00EE61EC">
        <w:rPr>
          <w:sz w:val="24"/>
          <w:szCs w:val="24"/>
        </w:rPr>
        <w:t xml:space="preserve"> community organisations  which may help engage with ethnic minority groups to encourage their interest in recruitment</w:t>
      </w:r>
    </w:p>
    <w:p w:rsidR="00757AE9" w:rsidRPr="00EE61EC" w:rsidRDefault="00757AE9" w:rsidP="00757A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61EC">
        <w:rPr>
          <w:sz w:val="24"/>
          <w:szCs w:val="24"/>
        </w:rPr>
        <w:t>Inclusion of statements of encouragement within advertising campaigns to encourage more gender balanced recruitment</w:t>
      </w:r>
    </w:p>
    <w:p w:rsidR="00757AE9" w:rsidRPr="00EE61EC" w:rsidRDefault="00C605B1" w:rsidP="00757AE9">
      <w:pPr>
        <w:rPr>
          <w:sz w:val="24"/>
          <w:szCs w:val="24"/>
        </w:rPr>
      </w:pPr>
      <w:r w:rsidRPr="00EE61EC">
        <w:rPr>
          <w:sz w:val="24"/>
          <w:szCs w:val="24"/>
        </w:rPr>
        <w:t>4</w:t>
      </w:r>
      <w:r w:rsidR="00757AE9" w:rsidRPr="00EE61EC">
        <w:rPr>
          <w:sz w:val="24"/>
          <w:szCs w:val="24"/>
        </w:rPr>
        <w:t>. The Trust will monitor the take-up of equality &amp; diversity</w:t>
      </w:r>
      <w:r w:rsidRPr="00EE61EC">
        <w:rPr>
          <w:sz w:val="24"/>
          <w:szCs w:val="24"/>
        </w:rPr>
        <w:t xml:space="preserve"> awareness</w:t>
      </w:r>
      <w:r w:rsidR="00757AE9" w:rsidRPr="00EE61EC">
        <w:rPr>
          <w:sz w:val="24"/>
          <w:szCs w:val="24"/>
        </w:rPr>
        <w:t xml:space="preserve"> training to</w:t>
      </w:r>
      <w:r w:rsidR="002A5F02" w:rsidRPr="00EE61EC">
        <w:rPr>
          <w:sz w:val="24"/>
          <w:szCs w:val="24"/>
        </w:rPr>
        <w:t xml:space="preserve"> e</w:t>
      </w:r>
      <w:r w:rsidR="00757AE9" w:rsidRPr="00EE61EC">
        <w:rPr>
          <w:sz w:val="24"/>
          <w:szCs w:val="24"/>
        </w:rPr>
        <w:t xml:space="preserve">nsure all schools </w:t>
      </w:r>
      <w:r w:rsidR="00EE61EC">
        <w:rPr>
          <w:sz w:val="24"/>
          <w:szCs w:val="24"/>
        </w:rPr>
        <w:t>have a trained senior leadership representative.</w:t>
      </w:r>
      <w:r w:rsidR="00757AE9" w:rsidRPr="00EE61EC">
        <w:rPr>
          <w:sz w:val="24"/>
          <w:szCs w:val="24"/>
        </w:rPr>
        <w:t xml:space="preserve"> </w:t>
      </w:r>
    </w:p>
    <w:sectPr w:rsidR="00757AE9" w:rsidRPr="00EE61EC" w:rsidSect="00BA7C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462"/>
    <w:multiLevelType w:val="hybridMultilevel"/>
    <w:tmpl w:val="BDA4F14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B71E84"/>
    <w:multiLevelType w:val="hybridMultilevel"/>
    <w:tmpl w:val="AC744EC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7F7832"/>
    <w:multiLevelType w:val="hybridMultilevel"/>
    <w:tmpl w:val="DF28B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E9"/>
    <w:rsid w:val="00012797"/>
    <w:rsid w:val="000B3920"/>
    <w:rsid w:val="00145811"/>
    <w:rsid w:val="00177882"/>
    <w:rsid w:val="001D6677"/>
    <w:rsid w:val="00285B38"/>
    <w:rsid w:val="002A5F02"/>
    <w:rsid w:val="00335582"/>
    <w:rsid w:val="0038457B"/>
    <w:rsid w:val="004B4CD7"/>
    <w:rsid w:val="005308ED"/>
    <w:rsid w:val="00587AEC"/>
    <w:rsid w:val="005A4FC4"/>
    <w:rsid w:val="006D1343"/>
    <w:rsid w:val="00757AE9"/>
    <w:rsid w:val="007E6100"/>
    <w:rsid w:val="00870E0A"/>
    <w:rsid w:val="0091487C"/>
    <w:rsid w:val="009C2009"/>
    <w:rsid w:val="00B00E24"/>
    <w:rsid w:val="00B50740"/>
    <w:rsid w:val="00B6110C"/>
    <w:rsid w:val="00BA7CFC"/>
    <w:rsid w:val="00C605B1"/>
    <w:rsid w:val="00C8082E"/>
    <w:rsid w:val="00CA5EA9"/>
    <w:rsid w:val="00D24430"/>
    <w:rsid w:val="00D6647A"/>
    <w:rsid w:val="00DB3416"/>
    <w:rsid w:val="00E86E81"/>
    <w:rsid w:val="00EA19EC"/>
    <w:rsid w:val="00EC33A1"/>
    <w:rsid w:val="00ED4003"/>
    <w:rsid w:val="00EE61EC"/>
    <w:rsid w:val="00F410F9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AE9"/>
    <w:pPr>
      <w:ind w:left="720"/>
      <w:contextualSpacing/>
    </w:pPr>
  </w:style>
  <w:style w:type="table" w:styleId="TableGrid">
    <w:name w:val="Table Grid"/>
    <w:basedOn w:val="TableNormal"/>
    <w:uiPriority w:val="59"/>
    <w:rsid w:val="009C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AE9"/>
    <w:pPr>
      <w:ind w:left="720"/>
      <w:contextualSpacing/>
    </w:pPr>
  </w:style>
  <w:style w:type="table" w:styleId="TableGrid">
    <w:name w:val="Table Grid"/>
    <w:basedOn w:val="TableNormal"/>
    <w:uiPriority w:val="59"/>
    <w:rsid w:val="009C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janice.steel</dc:creator>
  <cp:lastModifiedBy>janice.steel</cp:lastModifiedBy>
  <cp:revision>14</cp:revision>
  <dcterms:created xsi:type="dcterms:W3CDTF">2016-09-09T15:12:00Z</dcterms:created>
  <dcterms:modified xsi:type="dcterms:W3CDTF">2016-11-03T10:27:00Z</dcterms:modified>
</cp:coreProperties>
</file>